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F1126">
      <w:pPr>
        <w:spacing w:line="520" w:lineRule="exact"/>
        <w:rPr>
          <w:rFonts w:ascii="方正小标宋简体" w:eastAsia="方正小标宋简体" w:cs="方正小标宋简体" w:hint="eastAsia"/>
          <w:sz w:val="44"/>
          <w:szCs w:val="44"/>
        </w:rPr>
      </w:pPr>
    </w:p>
    <w:p w:rsidR="00000000" w:rsidRDefault="00EF1126">
      <w:pPr>
        <w:spacing w:line="520" w:lineRule="exact"/>
        <w:rPr>
          <w:rFonts w:ascii="方正小标宋简体" w:eastAsia="方正小标宋简体" w:cs="方正小标宋简体" w:hint="eastAsia"/>
          <w:sz w:val="44"/>
          <w:szCs w:val="44"/>
        </w:rPr>
      </w:pPr>
    </w:p>
    <w:p w:rsidR="00000000" w:rsidRDefault="00EF1126">
      <w:pPr>
        <w:spacing w:line="600" w:lineRule="exact"/>
        <w:jc w:val="center"/>
        <w:rPr>
          <w:rFonts w:ascii="方正小标宋简体" w:eastAsia="方正小标宋简体" w:cs="方正小标宋简体"/>
          <w:sz w:val="44"/>
          <w:szCs w:val="44"/>
        </w:rPr>
      </w:pPr>
      <w:bookmarkStart w:id="0" w:name="_GoBack"/>
      <w:r>
        <w:rPr>
          <w:rFonts w:ascii="方正小标宋简体" w:eastAsia="方正小标宋简体" w:cs="方正小标宋简体" w:hint="eastAsia"/>
          <w:sz w:val="44"/>
          <w:szCs w:val="44"/>
        </w:rPr>
        <w:t>医疗器械检验工作规范</w:t>
      </w:r>
    </w:p>
    <w:bookmarkEnd w:id="0"/>
    <w:p w:rsidR="00000000" w:rsidRDefault="00EF1126">
      <w:pPr>
        <w:spacing w:line="560" w:lineRule="exact"/>
        <w:jc w:val="center"/>
        <w:rPr>
          <w:rFonts w:ascii="方正小标宋简体" w:eastAsia="方正小标宋简体" w:cs="方正小标宋简体"/>
          <w:sz w:val="28"/>
          <w:szCs w:val="28"/>
        </w:rPr>
      </w:pPr>
    </w:p>
    <w:p w:rsidR="00000000" w:rsidRDefault="00EF1126">
      <w:pPr>
        <w:spacing w:line="560" w:lineRule="exact"/>
        <w:jc w:val="center"/>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第一章</w:t>
      </w:r>
      <w:r>
        <w:rPr>
          <w:rFonts w:ascii="方正小标宋简体" w:eastAsia="方正小标宋简体" w:hAnsi="黑体" w:cs="黑体" w:hint="eastAsia"/>
          <w:sz w:val="32"/>
          <w:szCs w:val="32"/>
        </w:rPr>
        <w:t xml:space="preserve">  </w:t>
      </w:r>
      <w:r>
        <w:rPr>
          <w:rFonts w:ascii="方正小标宋简体" w:eastAsia="方正小标宋简体" w:hAnsi="黑体" w:cs="黑体" w:hint="eastAsia"/>
          <w:sz w:val="32"/>
          <w:szCs w:val="32"/>
        </w:rPr>
        <w:t>总</w:t>
      </w:r>
      <w:r>
        <w:rPr>
          <w:rFonts w:ascii="方正小标宋简体" w:eastAsia="方正小标宋简体" w:hAnsi="黑体" w:cs="黑体" w:hint="eastAsia"/>
          <w:sz w:val="32"/>
          <w:szCs w:val="32"/>
        </w:rPr>
        <w:t xml:space="preserve">  </w:t>
      </w:r>
      <w:r>
        <w:rPr>
          <w:rFonts w:ascii="方正小标宋简体" w:eastAsia="方正小标宋简体" w:hAnsi="黑体" w:cs="黑体" w:hint="eastAsia"/>
          <w:sz w:val="32"/>
          <w:szCs w:val="32"/>
        </w:rPr>
        <w:t>则</w:t>
      </w:r>
    </w:p>
    <w:p w:rsidR="00000000" w:rsidRDefault="00EF1126">
      <w:pPr>
        <w:spacing w:line="560" w:lineRule="exact"/>
        <w:ind w:firstLineChars="200" w:firstLine="640"/>
        <w:rPr>
          <w:rFonts w:eastAsia="仿宋_GB2312"/>
          <w:sz w:val="32"/>
          <w:szCs w:val="32"/>
        </w:rPr>
      </w:pPr>
      <w:r>
        <w:rPr>
          <w:rFonts w:ascii="黑体" w:eastAsia="黑体" w:hAnsi="黑体"/>
          <w:bCs/>
          <w:sz w:val="32"/>
          <w:szCs w:val="32"/>
        </w:rPr>
        <w:t>第一条</w:t>
      </w:r>
      <w:r>
        <w:rPr>
          <w:rFonts w:ascii="黑体" w:eastAsia="黑体" w:hAnsi="黑体" w:hint="eastAsia"/>
          <w:bCs/>
          <w:sz w:val="32"/>
          <w:szCs w:val="32"/>
        </w:rPr>
        <w:t xml:space="preserve">  </w:t>
      </w:r>
      <w:r>
        <w:rPr>
          <w:rFonts w:eastAsia="仿宋_GB2312"/>
          <w:sz w:val="32"/>
          <w:szCs w:val="32"/>
        </w:rPr>
        <w:t>为</w:t>
      </w:r>
      <w:r>
        <w:rPr>
          <w:rFonts w:eastAsia="仿宋_GB2312" w:hint="eastAsia"/>
          <w:sz w:val="32"/>
          <w:szCs w:val="32"/>
        </w:rPr>
        <w:t>加强</w:t>
      </w:r>
      <w:r>
        <w:rPr>
          <w:rFonts w:eastAsia="仿宋_GB2312"/>
          <w:sz w:val="32"/>
          <w:szCs w:val="32"/>
        </w:rPr>
        <w:t>医疗器械检验工作</w:t>
      </w:r>
      <w:r>
        <w:rPr>
          <w:rFonts w:eastAsia="仿宋_GB2312" w:hint="eastAsia"/>
          <w:sz w:val="32"/>
          <w:szCs w:val="32"/>
        </w:rPr>
        <w:t>，提升医疗器械检验机构（以下简称检验机构）的检验能力和管理水平，提高医疗器械检验工作质量和效率，根据《医疗器械监督管理条例》《检验检测机构资质认定管理办法》《医疗器械检验机构资质认定条件》及相关法律法规文件，</w:t>
      </w:r>
      <w:r>
        <w:rPr>
          <w:rFonts w:eastAsia="仿宋_GB2312"/>
          <w:sz w:val="32"/>
          <w:szCs w:val="32"/>
        </w:rPr>
        <w:t>制定本规范。</w:t>
      </w:r>
    </w:p>
    <w:p w:rsidR="00000000" w:rsidRDefault="00EF1126">
      <w:pPr>
        <w:shd w:val="clear" w:color="auto" w:fill="FFFFFF"/>
        <w:spacing w:line="560" w:lineRule="exact"/>
        <w:ind w:firstLineChars="200" w:firstLine="640"/>
        <w:rPr>
          <w:rFonts w:eastAsia="仿宋_GB2312"/>
          <w:sz w:val="32"/>
          <w:szCs w:val="32"/>
        </w:rPr>
      </w:pPr>
      <w:r>
        <w:rPr>
          <w:rFonts w:ascii="黑体" w:eastAsia="黑体" w:hAnsi="黑体"/>
          <w:bCs/>
          <w:sz w:val="32"/>
          <w:szCs w:val="32"/>
        </w:rPr>
        <w:t>第二条</w:t>
      </w:r>
      <w:r>
        <w:rPr>
          <w:rFonts w:ascii="黑体" w:eastAsia="黑体" w:hAnsi="黑体" w:hint="eastAsia"/>
          <w:bCs/>
          <w:sz w:val="32"/>
          <w:szCs w:val="32"/>
        </w:rPr>
        <w:t xml:space="preserve">  </w:t>
      </w:r>
      <w:r>
        <w:rPr>
          <w:rFonts w:eastAsia="仿宋_GB2312" w:hint="eastAsia"/>
          <w:sz w:val="32"/>
          <w:szCs w:val="32"/>
        </w:rPr>
        <w:t>本规范适用于符合《医疗器械监督管理条例》《检验检测机构资质认定管理办法》《医疗器械检验机构资质认定条件》及相关法律法规规定要求开展医疗器械检验工作的检验机构。</w:t>
      </w:r>
    </w:p>
    <w:p w:rsidR="00000000" w:rsidRDefault="00EF1126">
      <w:pPr>
        <w:shd w:val="clear" w:color="auto" w:fill="FFFFFF"/>
        <w:spacing w:line="560" w:lineRule="exact"/>
        <w:ind w:firstLineChars="200" w:firstLine="640"/>
        <w:rPr>
          <w:rFonts w:eastAsia="仿宋_GB2312"/>
          <w:sz w:val="32"/>
          <w:szCs w:val="32"/>
        </w:rPr>
      </w:pPr>
      <w:r>
        <w:rPr>
          <w:rFonts w:ascii="黑体" w:eastAsia="黑体" w:hAnsi="黑体" w:hint="eastAsia"/>
          <w:bCs/>
          <w:sz w:val="32"/>
          <w:szCs w:val="32"/>
        </w:rPr>
        <w:t>第三条</w:t>
      </w:r>
      <w:r>
        <w:rPr>
          <w:rFonts w:ascii="黑体" w:eastAsia="黑体" w:hAnsi="黑体" w:hint="eastAsia"/>
          <w:bCs/>
          <w:sz w:val="32"/>
          <w:szCs w:val="32"/>
        </w:rPr>
        <w:t xml:space="preserve">  </w:t>
      </w:r>
      <w:r>
        <w:rPr>
          <w:rFonts w:eastAsia="仿宋_GB2312" w:hint="eastAsia"/>
          <w:sz w:val="32"/>
          <w:szCs w:val="32"/>
        </w:rPr>
        <w:t>检验机构开展检验工作应当坚持科</w:t>
      </w:r>
      <w:r>
        <w:rPr>
          <w:rFonts w:eastAsia="仿宋_GB2312" w:hint="eastAsia"/>
          <w:sz w:val="32"/>
          <w:szCs w:val="32"/>
        </w:rPr>
        <w:t>学、独立、公正、权威的原则，对检验工作负责，并承担相应法律责任。</w:t>
      </w:r>
    </w:p>
    <w:p w:rsidR="00000000" w:rsidRDefault="00EF1126">
      <w:pPr>
        <w:spacing w:line="560" w:lineRule="exact"/>
        <w:ind w:firstLine="636"/>
        <w:rPr>
          <w:rFonts w:eastAsia="仿宋_GB2312" w:hint="eastAsia"/>
          <w:sz w:val="32"/>
          <w:szCs w:val="32"/>
        </w:rPr>
      </w:pPr>
      <w:r>
        <w:rPr>
          <w:rFonts w:ascii="黑体" w:eastAsia="黑体" w:hAnsi="黑体"/>
          <w:bCs/>
          <w:sz w:val="32"/>
          <w:szCs w:val="32"/>
        </w:rPr>
        <w:t>第</w:t>
      </w:r>
      <w:r>
        <w:rPr>
          <w:rFonts w:ascii="黑体" w:eastAsia="黑体" w:hAnsi="黑体" w:hint="eastAsia"/>
          <w:bCs/>
          <w:sz w:val="32"/>
          <w:szCs w:val="32"/>
        </w:rPr>
        <w:t>四</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检验机构应当承担相应的社会责任，积极参与医疗器械安全社会共治工作。检验机构在开展常规检验工作的同时，应当优先完成政府相关部门查办医疗器械安全案件和医疗器械突发事件相关检验工作。</w:t>
      </w:r>
    </w:p>
    <w:p w:rsidR="00000000" w:rsidRDefault="00EF1126">
      <w:pPr>
        <w:spacing w:line="560" w:lineRule="exact"/>
        <w:ind w:firstLine="636"/>
        <w:rPr>
          <w:rFonts w:eastAsia="仿宋_GB2312"/>
          <w:sz w:val="32"/>
          <w:szCs w:val="32"/>
        </w:rPr>
      </w:pPr>
      <w:r>
        <w:rPr>
          <w:rFonts w:eastAsia="仿宋_GB2312"/>
          <w:sz w:val="32"/>
          <w:szCs w:val="32"/>
        </w:rPr>
        <w:t>检验机构</w:t>
      </w:r>
      <w:r>
        <w:rPr>
          <w:rFonts w:eastAsia="仿宋_GB2312" w:hint="eastAsia"/>
          <w:sz w:val="32"/>
          <w:szCs w:val="32"/>
        </w:rPr>
        <w:t>应当</w:t>
      </w:r>
      <w:r>
        <w:rPr>
          <w:rFonts w:eastAsia="仿宋_GB2312"/>
          <w:sz w:val="32"/>
          <w:szCs w:val="32"/>
        </w:rPr>
        <w:t>建立</w:t>
      </w:r>
      <w:r>
        <w:rPr>
          <w:rFonts w:eastAsia="仿宋_GB2312" w:hint="eastAsia"/>
          <w:sz w:val="32"/>
          <w:szCs w:val="32"/>
        </w:rPr>
        <w:t>应急、创新及优先等</w:t>
      </w:r>
      <w:r>
        <w:rPr>
          <w:rFonts w:eastAsia="仿宋_GB2312"/>
          <w:sz w:val="32"/>
          <w:szCs w:val="32"/>
        </w:rPr>
        <w:t>医疗器械检验的绿色通道</w:t>
      </w:r>
      <w:r>
        <w:rPr>
          <w:rFonts w:eastAsia="仿宋_GB2312" w:hint="eastAsia"/>
          <w:sz w:val="32"/>
          <w:szCs w:val="32"/>
        </w:rPr>
        <w:t>和特别程序。</w:t>
      </w:r>
    </w:p>
    <w:p w:rsidR="00000000" w:rsidRDefault="00EF1126">
      <w:pPr>
        <w:shd w:val="clear" w:color="auto" w:fill="FFFFFF"/>
        <w:spacing w:line="560" w:lineRule="exact"/>
        <w:ind w:firstLine="645"/>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五</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检验机构应当按照国家有关法律法规规定，落实检</w:t>
      </w:r>
      <w:r>
        <w:rPr>
          <w:rFonts w:eastAsia="仿宋_GB2312" w:hint="eastAsia"/>
          <w:sz w:val="32"/>
          <w:szCs w:val="32"/>
        </w:rPr>
        <w:lastRenderedPageBreak/>
        <w:t>验机构环境保护、安全控制和人员健康防护，规范危险品、废弃物、实验动物等的管理和处置，加强安全检查，制定检验事故应急处置程序，保障检验工</w:t>
      </w:r>
      <w:r>
        <w:rPr>
          <w:rFonts w:eastAsia="仿宋_GB2312" w:hint="eastAsia"/>
          <w:sz w:val="32"/>
          <w:szCs w:val="32"/>
        </w:rPr>
        <w:t>作安全和公共安全。</w:t>
      </w:r>
    </w:p>
    <w:p w:rsidR="00000000" w:rsidRDefault="00EF1126">
      <w:pPr>
        <w:spacing w:line="560" w:lineRule="exact"/>
        <w:jc w:val="center"/>
        <w:rPr>
          <w:rFonts w:ascii="方正小标宋简体" w:eastAsia="方正小标宋简体" w:cs="黑体" w:hint="eastAsia"/>
          <w:b/>
          <w:sz w:val="32"/>
          <w:szCs w:val="32"/>
        </w:rPr>
      </w:pPr>
    </w:p>
    <w:p w:rsidR="00000000" w:rsidRDefault="00EF1126">
      <w:pPr>
        <w:spacing w:line="560" w:lineRule="exact"/>
        <w:jc w:val="center"/>
        <w:rPr>
          <w:rFonts w:ascii="黑体" w:eastAsia="黑体" w:hAnsi="黑体" w:cs="黑体"/>
          <w:sz w:val="32"/>
          <w:szCs w:val="32"/>
        </w:rPr>
      </w:pPr>
      <w:r>
        <w:rPr>
          <w:rFonts w:ascii="方正小标宋简体" w:eastAsia="方正小标宋简体" w:hAnsi="黑体" w:cs="黑体" w:hint="eastAsia"/>
          <w:sz w:val="32"/>
          <w:szCs w:val="32"/>
        </w:rPr>
        <w:t>第二章</w:t>
      </w:r>
      <w:r>
        <w:rPr>
          <w:rFonts w:ascii="方正小标宋简体" w:eastAsia="方正小标宋简体" w:hAnsi="黑体" w:cs="黑体" w:hint="eastAsia"/>
          <w:sz w:val="32"/>
          <w:szCs w:val="32"/>
        </w:rPr>
        <w:t xml:space="preserve">  </w:t>
      </w:r>
      <w:r>
        <w:rPr>
          <w:rFonts w:ascii="方正小标宋简体" w:eastAsia="方正小标宋简体" w:hAnsi="黑体" w:cs="黑体" w:hint="eastAsia"/>
          <w:sz w:val="32"/>
          <w:szCs w:val="32"/>
        </w:rPr>
        <w:t>机构和人员</w:t>
      </w:r>
    </w:p>
    <w:p w:rsidR="00000000" w:rsidRDefault="00EF1126">
      <w:pPr>
        <w:spacing w:line="560" w:lineRule="exact"/>
        <w:ind w:firstLine="645"/>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六</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sz w:val="32"/>
          <w:szCs w:val="32"/>
        </w:rPr>
        <w:t>检验机构</w:t>
      </w:r>
      <w:r>
        <w:rPr>
          <w:rFonts w:eastAsia="仿宋_GB2312" w:hint="eastAsia"/>
          <w:sz w:val="32"/>
          <w:szCs w:val="32"/>
        </w:rPr>
        <w:t>应当</w:t>
      </w:r>
      <w:r>
        <w:rPr>
          <w:rFonts w:eastAsia="仿宋_GB2312"/>
          <w:sz w:val="32"/>
          <w:szCs w:val="32"/>
        </w:rPr>
        <w:t>建立和实施与其开展的</w:t>
      </w:r>
      <w:r>
        <w:rPr>
          <w:rFonts w:eastAsia="仿宋_GB2312" w:hint="eastAsia"/>
          <w:sz w:val="32"/>
          <w:szCs w:val="32"/>
        </w:rPr>
        <w:t>检验工作</w:t>
      </w:r>
      <w:r>
        <w:rPr>
          <w:rFonts w:eastAsia="仿宋_GB2312"/>
          <w:sz w:val="32"/>
          <w:szCs w:val="32"/>
        </w:rPr>
        <w:t>相适应的管理体系</w:t>
      </w:r>
      <w:r>
        <w:rPr>
          <w:rFonts w:eastAsia="仿宋_GB2312" w:hint="eastAsia"/>
          <w:sz w:val="32"/>
          <w:szCs w:val="32"/>
        </w:rPr>
        <w:t>。风险管理应当贯穿质量管理全过程，并根据风险程度，采用适当的管理措施，有效应对风险。</w:t>
      </w:r>
    </w:p>
    <w:p w:rsidR="00000000" w:rsidRDefault="00EF1126">
      <w:pPr>
        <w:spacing w:line="560" w:lineRule="exact"/>
        <w:ind w:firstLineChars="200" w:firstLine="640"/>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七</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sz w:val="32"/>
          <w:szCs w:val="32"/>
        </w:rPr>
        <w:t>检验机构应</w:t>
      </w:r>
      <w:r>
        <w:rPr>
          <w:rFonts w:eastAsia="仿宋_GB2312" w:hint="eastAsia"/>
          <w:sz w:val="32"/>
          <w:szCs w:val="32"/>
        </w:rPr>
        <w:t>当具</w:t>
      </w:r>
      <w:r>
        <w:rPr>
          <w:rFonts w:eastAsia="仿宋_GB2312"/>
          <w:sz w:val="32"/>
          <w:szCs w:val="32"/>
        </w:rPr>
        <w:t>有</w:t>
      </w:r>
      <w:r>
        <w:rPr>
          <w:rFonts w:eastAsia="仿宋_GB2312" w:hint="eastAsia"/>
          <w:sz w:val="32"/>
          <w:szCs w:val="32"/>
        </w:rPr>
        <w:t>与其检验工作相适应的</w:t>
      </w:r>
      <w:r>
        <w:rPr>
          <w:rFonts w:eastAsia="仿宋_GB2312"/>
          <w:sz w:val="32"/>
          <w:szCs w:val="32"/>
        </w:rPr>
        <w:t>设施</w:t>
      </w:r>
      <w:r>
        <w:rPr>
          <w:rFonts w:eastAsia="仿宋_GB2312" w:hint="eastAsia"/>
          <w:sz w:val="32"/>
          <w:szCs w:val="32"/>
        </w:rPr>
        <w:t>和场地，并对其</w:t>
      </w:r>
      <w:r>
        <w:rPr>
          <w:rFonts w:eastAsia="仿宋_GB2312"/>
          <w:sz w:val="32"/>
          <w:szCs w:val="32"/>
        </w:rPr>
        <w:t>拥有</w:t>
      </w:r>
      <w:r>
        <w:rPr>
          <w:rFonts w:eastAsia="仿宋_GB2312" w:hint="eastAsia"/>
          <w:sz w:val="32"/>
          <w:szCs w:val="32"/>
        </w:rPr>
        <w:t>独立支配权和</w:t>
      </w:r>
      <w:r>
        <w:rPr>
          <w:rFonts w:eastAsia="仿宋_GB2312"/>
          <w:sz w:val="32"/>
          <w:szCs w:val="32"/>
        </w:rPr>
        <w:t>使用权</w:t>
      </w:r>
      <w:r>
        <w:rPr>
          <w:rFonts w:eastAsia="仿宋_GB2312" w:hint="eastAsia"/>
          <w:sz w:val="32"/>
          <w:szCs w:val="32"/>
        </w:rPr>
        <w:t>。</w:t>
      </w:r>
    </w:p>
    <w:p w:rsidR="00000000" w:rsidRDefault="00EF1126">
      <w:pPr>
        <w:shd w:val="clear" w:color="auto" w:fill="FFFFFF"/>
        <w:spacing w:line="560" w:lineRule="exact"/>
        <w:ind w:firstLineChars="200" w:firstLine="640"/>
        <w:rPr>
          <w:rFonts w:ascii="黑体" w:eastAsia="黑体" w:hAnsi="黑体"/>
          <w:bCs/>
          <w:sz w:val="32"/>
          <w:szCs w:val="32"/>
        </w:rPr>
      </w:pPr>
      <w:r>
        <w:rPr>
          <w:rFonts w:ascii="黑体" w:eastAsia="黑体" w:hAnsi="黑体" w:cs="宋体"/>
          <w:bCs/>
          <w:kern w:val="0"/>
          <w:sz w:val="32"/>
          <w:szCs w:val="32"/>
        </w:rPr>
        <w:t>第</w:t>
      </w:r>
      <w:r>
        <w:rPr>
          <w:rFonts w:ascii="黑体" w:eastAsia="黑体" w:hAnsi="黑体" w:cs="宋体" w:hint="eastAsia"/>
          <w:bCs/>
          <w:kern w:val="0"/>
          <w:sz w:val="32"/>
          <w:szCs w:val="32"/>
        </w:rPr>
        <w:t>八</w:t>
      </w:r>
      <w:r>
        <w:rPr>
          <w:rFonts w:ascii="黑体" w:eastAsia="黑体" w:hAnsi="黑体" w:cs="宋体"/>
          <w:bCs/>
          <w:kern w:val="0"/>
          <w:sz w:val="32"/>
          <w:szCs w:val="32"/>
        </w:rPr>
        <w:t>条</w:t>
      </w:r>
      <w:r>
        <w:rPr>
          <w:rFonts w:ascii="黑体" w:eastAsia="黑体" w:hAnsi="黑体" w:cs="宋体" w:hint="eastAsia"/>
          <w:bCs/>
          <w:kern w:val="0"/>
          <w:sz w:val="32"/>
          <w:szCs w:val="32"/>
        </w:rPr>
        <w:t xml:space="preserve">  </w:t>
      </w:r>
      <w:r>
        <w:rPr>
          <w:rFonts w:ascii="宋体" w:eastAsia="仿宋_GB2312" w:hAnsi="宋体" w:cs="宋体" w:hint="eastAsia"/>
          <w:kern w:val="0"/>
          <w:sz w:val="32"/>
          <w:szCs w:val="32"/>
        </w:rPr>
        <w:t>检验机构应当获得正确开展实验室活动所需的设备，并对其</w:t>
      </w:r>
      <w:r>
        <w:rPr>
          <w:rFonts w:ascii="宋体" w:eastAsia="仿宋_GB2312" w:hAnsi="宋体" w:cs="宋体"/>
          <w:kern w:val="0"/>
          <w:sz w:val="32"/>
          <w:szCs w:val="32"/>
        </w:rPr>
        <w:t>拥有</w:t>
      </w:r>
      <w:r>
        <w:rPr>
          <w:rFonts w:ascii="宋体" w:eastAsia="仿宋_GB2312" w:hAnsi="宋体" w:cs="宋体" w:hint="eastAsia"/>
          <w:kern w:val="0"/>
          <w:sz w:val="32"/>
          <w:szCs w:val="32"/>
        </w:rPr>
        <w:t>独立支配权和</w:t>
      </w:r>
      <w:r>
        <w:rPr>
          <w:rFonts w:ascii="宋体" w:eastAsia="仿宋_GB2312" w:hAnsi="宋体" w:cs="宋体"/>
          <w:kern w:val="0"/>
          <w:sz w:val="32"/>
          <w:szCs w:val="32"/>
        </w:rPr>
        <w:t>使用权</w:t>
      </w:r>
      <w:r>
        <w:rPr>
          <w:rFonts w:ascii="宋体" w:eastAsia="仿宋_GB2312" w:hAnsi="宋体" w:cs="宋体" w:hint="eastAsia"/>
          <w:kern w:val="0"/>
          <w:sz w:val="32"/>
          <w:szCs w:val="32"/>
        </w:rPr>
        <w:t>，</w:t>
      </w:r>
      <w:r>
        <w:rPr>
          <w:rFonts w:eastAsia="仿宋_GB2312" w:hint="eastAsia"/>
          <w:sz w:val="32"/>
          <w:szCs w:val="32"/>
        </w:rPr>
        <w:t>规范管理，</w:t>
      </w:r>
      <w:r>
        <w:rPr>
          <w:rFonts w:ascii="宋体" w:eastAsia="仿宋_GB2312" w:hAnsi="宋体" w:cs="宋体" w:hint="eastAsia"/>
          <w:kern w:val="0"/>
          <w:sz w:val="32"/>
          <w:szCs w:val="32"/>
        </w:rPr>
        <w:t>建立并保持测量结果的计量溯源性。</w:t>
      </w:r>
    </w:p>
    <w:p w:rsidR="00000000" w:rsidRDefault="00EF1126">
      <w:pPr>
        <w:shd w:val="clear" w:color="auto" w:fill="FFFFFF"/>
        <w:spacing w:line="560" w:lineRule="exact"/>
        <w:ind w:firstLineChars="200" w:firstLine="640"/>
        <w:rPr>
          <w:rFonts w:ascii="宋体" w:eastAsia="仿宋_GB2312" w:hAnsi="宋体" w:cs="宋体"/>
          <w:kern w:val="0"/>
          <w:sz w:val="32"/>
          <w:szCs w:val="32"/>
        </w:rPr>
      </w:pPr>
      <w:r>
        <w:rPr>
          <w:rFonts w:ascii="黑体" w:eastAsia="黑体" w:hAnsi="黑体"/>
          <w:bCs/>
          <w:sz w:val="32"/>
          <w:szCs w:val="32"/>
        </w:rPr>
        <w:t>第</w:t>
      </w:r>
      <w:r>
        <w:rPr>
          <w:rFonts w:ascii="黑体" w:eastAsia="黑体" w:hAnsi="黑体" w:hint="eastAsia"/>
          <w:bCs/>
          <w:sz w:val="32"/>
          <w:szCs w:val="32"/>
        </w:rPr>
        <w:t>九</w:t>
      </w:r>
      <w:r>
        <w:rPr>
          <w:rFonts w:ascii="黑体" w:eastAsia="黑体" w:hAnsi="黑体"/>
          <w:bCs/>
          <w:sz w:val="32"/>
          <w:szCs w:val="32"/>
        </w:rPr>
        <w:t>条</w:t>
      </w:r>
      <w:r>
        <w:rPr>
          <w:rFonts w:ascii="黑体" w:eastAsia="黑体" w:hAnsi="黑体" w:hint="eastAsia"/>
          <w:bCs/>
          <w:sz w:val="32"/>
          <w:szCs w:val="32"/>
        </w:rPr>
        <w:t xml:space="preserve">  </w:t>
      </w:r>
      <w:r>
        <w:rPr>
          <w:rFonts w:ascii="宋体" w:eastAsia="仿宋_GB2312" w:hAnsi="宋体" w:cs="宋体" w:hint="eastAsia"/>
          <w:kern w:val="0"/>
          <w:sz w:val="32"/>
          <w:szCs w:val="32"/>
        </w:rPr>
        <w:t>检验机构应当确保外部提供的产品和服务的适宜性，建立和保持对检验质量有影响的产品和服务进</w:t>
      </w:r>
      <w:r>
        <w:rPr>
          <w:rFonts w:ascii="宋体" w:eastAsia="仿宋_GB2312" w:hAnsi="宋体" w:cs="宋体" w:hint="eastAsia"/>
          <w:kern w:val="0"/>
          <w:sz w:val="32"/>
          <w:szCs w:val="32"/>
        </w:rPr>
        <w:t>行选择和购买的程序，制定和落实产品、服务的购买、验收、贮存的制度和标准，并保存对供应商的评价记录和合格供应商名单。</w:t>
      </w:r>
    </w:p>
    <w:p w:rsidR="00000000" w:rsidRDefault="00EF1126">
      <w:pPr>
        <w:shd w:val="clear" w:color="auto" w:fill="FFFFFF"/>
        <w:spacing w:line="560" w:lineRule="exact"/>
        <w:ind w:firstLineChars="200" w:firstLine="640"/>
        <w:rPr>
          <w:rFonts w:ascii="黑体" w:eastAsia="黑体" w:hAnsi="黑体"/>
          <w:bCs/>
          <w:sz w:val="32"/>
          <w:szCs w:val="32"/>
        </w:rPr>
      </w:pPr>
      <w:r>
        <w:rPr>
          <w:rFonts w:ascii="黑体" w:eastAsia="黑体" w:hAnsi="黑体" w:cs="宋体"/>
          <w:bCs/>
          <w:kern w:val="0"/>
          <w:sz w:val="32"/>
          <w:szCs w:val="32"/>
        </w:rPr>
        <w:t>第</w:t>
      </w:r>
      <w:r>
        <w:rPr>
          <w:rFonts w:ascii="黑体" w:eastAsia="黑体" w:hAnsi="黑体" w:cs="宋体" w:hint="eastAsia"/>
          <w:bCs/>
          <w:kern w:val="0"/>
          <w:sz w:val="32"/>
          <w:szCs w:val="32"/>
        </w:rPr>
        <w:t>十</w:t>
      </w:r>
      <w:r>
        <w:rPr>
          <w:rFonts w:ascii="黑体" w:eastAsia="黑体" w:hAnsi="黑体" w:cs="宋体"/>
          <w:bCs/>
          <w:kern w:val="0"/>
          <w:sz w:val="32"/>
          <w:szCs w:val="32"/>
        </w:rPr>
        <w:t>条</w:t>
      </w:r>
      <w:r>
        <w:rPr>
          <w:rFonts w:ascii="黑体" w:eastAsia="黑体" w:hAnsi="黑体" w:cs="宋体" w:hint="eastAsia"/>
          <w:bCs/>
          <w:kern w:val="0"/>
          <w:sz w:val="32"/>
          <w:szCs w:val="32"/>
        </w:rPr>
        <w:t xml:space="preserve">  </w:t>
      </w:r>
      <w:r>
        <w:rPr>
          <w:rFonts w:ascii="宋体" w:eastAsia="仿宋_GB2312" w:hAnsi="宋体" w:cs="宋体" w:hint="eastAsia"/>
          <w:kern w:val="0"/>
          <w:sz w:val="32"/>
          <w:szCs w:val="32"/>
        </w:rPr>
        <w:t>鼓励和支持检验机构有效利用信息化技术等新科技和数据共享平台，积极开展检验技术、检验设备、标准物质等创新研发工作。</w:t>
      </w:r>
    </w:p>
    <w:p w:rsidR="00000000" w:rsidRDefault="00EF1126">
      <w:pPr>
        <w:shd w:val="clear" w:color="auto" w:fill="FFFFFF"/>
        <w:spacing w:line="560" w:lineRule="exact"/>
        <w:ind w:firstLineChars="200" w:firstLine="640"/>
        <w:rPr>
          <w:rFonts w:ascii="宋体" w:eastAsia="仿宋_GB2312" w:hAnsi="宋体" w:cs="宋体"/>
          <w:kern w:val="0"/>
          <w:sz w:val="32"/>
          <w:szCs w:val="32"/>
        </w:rPr>
      </w:pPr>
      <w:r>
        <w:rPr>
          <w:rFonts w:ascii="黑体" w:eastAsia="黑体" w:hAnsi="黑体" w:hint="eastAsia"/>
          <w:bCs/>
          <w:sz w:val="32"/>
          <w:szCs w:val="32"/>
        </w:rPr>
        <w:t>第十一条</w:t>
      </w:r>
      <w:r>
        <w:rPr>
          <w:rFonts w:ascii="黑体" w:eastAsia="黑体" w:hAnsi="黑体" w:hint="eastAsia"/>
          <w:bCs/>
          <w:sz w:val="32"/>
          <w:szCs w:val="32"/>
        </w:rPr>
        <w:t xml:space="preserve">  </w:t>
      </w:r>
      <w:r>
        <w:rPr>
          <w:rFonts w:ascii="宋体" w:eastAsia="仿宋_GB2312" w:hAnsi="宋体" w:cs="宋体" w:hint="eastAsia"/>
          <w:kern w:val="0"/>
          <w:sz w:val="32"/>
          <w:szCs w:val="32"/>
        </w:rPr>
        <w:t>检验机构应当建立有关医疗器械的法律法规、政府主管部门公告公示、相关的技术标准等文件的信息库，关注医疗器械安全风险信息和医疗器械行业的发展动态，确保管理体系</w:t>
      </w:r>
      <w:r>
        <w:rPr>
          <w:rFonts w:ascii="宋体" w:eastAsia="仿宋_GB2312" w:hAnsi="宋体" w:cs="宋体" w:hint="eastAsia"/>
          <w:kern w:val="0"/>
          <w:sz w:val="32"/>
          <w:szCs w:val="32"/>
        </w:rPr>
        <w:lastRenderedPageBreak/>
        <w:t>内部和外部文件的有效。</w:t>
      </w:r>
    </w:p>
    <w:p w:rsidR="00000000" w:rsidRDefault="00EF1126">
      <w:pPr>
        <w:shd w:val="clear" w:color="auto" w:fill="FFFFFF"/>
        <w:spacing w:line="560" w:lineRule="exact"/>
        <w:ind w:firstLineChars="200" w:firstLine="640"/>
        <w:rPr>
          <w:rFonts w:ascii="宋体" w:eastAsia="仿宋_GB2312" w:hAnsi="宋体" w:cs="宋体"/>
          <w:kern w:val="0"/>
          <w:sz w:val="32"/>
          <w:szCs w:val="32"/>
        </w:rPr>
      </w:pPr>
      <w:r>
        <w:rPr>
          <w:rFonts w:ascii="黑体" w:eastAsia="黑体" w:hAnsi="黑体" w:cs="宋体" w:hint="eastAsia"/>
          <w:bCs/>
          <w:kern w:val="0"/>
          <w:sz w:val="32"/>
          <w:szCs w:val="32"/>
        </w:rPr>
        <w:t>第十二条</w:t>
      </w:r>
      <w:r>
        <w:rPr>
          <w:rFonts w:ascii="黑体" w:eastAsia="黑体" w:hAnsi="黑体" w:cs="宋体" w:hint="eastAsia"/>
          <w:bCs/>
          <w:kern w:val="0"/>
          <w:sz w:val="32"/>
          <w:szCs w:val="32"/>
        </w:rPr>
        <w:t xml:space="preserve">  </w:t>
      </w:r>
      <w:r>
        <w:rPr>
          <w:rFonts w:ascii="宋体" w:eastAsia="仿宋_GB2312" w:hAnsi="宋体" w:cs="宋体"/>
          <w:kern w:val="0"/>
          <w:sz w:val="32"/>
          <w:szCs w:val="32"/>
        </w:rPr>
        <w:t>检验机构应</w:t>
      </w:r>
      <w:r>
        <w:rPr>
          <w:rFonts w:ascii="宋体" w:eastAsia="仿宋_GB2312" w:hAnsi="宋体" w:cs="宋体" w:hint="eastAsia"/>
          <w:kern w:val="0"/>
          <w:sz w:val="32"/>
          <w:szCs w:val="32"/>
        </w:rPr>
        <w:t>当建立信息公示平台，采取</w:t>
      </w:r>
      <w:r>
        <w:rPr>
          <w:rFonts w:ascii="宋体" w:eastAsia="仿宋_GB2312" w:hAnsi="宋体" w:cs="宋体"/>
          <w:kern w:val="0"/>
          <w:sz w:val="32"/>
          <w:szCs w:val="32"/>
        </w:rPr>
        <w:t>公开的方式</w:t>
      </w:r>
      <w:r>
        <w:rPr>
          <w:rFonts w:ascii="宋体" w:eastAsia="仿宋_GB2312" w:hAnsi="宋体" w:cs="宋体" w:hint="eastAsia"/>
          <w:kern w:val="0"/>
          <w:sz w:val="32"/>
          <w:szCs w:val="32"/>
        </w:rPr>
        <w:t>，</w:t>
      </w:r>
      <w:r>
        <w:rPr>
          <w:rFonts w:ascii="宋体" w:eastAsia="仿宋_GB2312" w:hAnsi="宋体" w:cs="宋体"/>
          <w:kern w:val="0"/>
          <w:sz w:val="32"/>
          <w:szCs w:val="32"/>
        </w:rPr>
        <w:t>公布已获得的</w:t>
      </w:r>
      <w:r>
        <w:rPr>
          <w:rFonts w:ascii="宋体" w:eastAsia="仿宋_GB2312" w:hAnsi="宋体" w:cs="宋体" w:hint="eastAsia"/>
          <w:kern w:val="0"/>
          <w:sz w:val="32"/>
          <w:szCs w:val="32"/>
        </w:rPr>
        <w:t>检验资质认定</w:t>
      </w:r>
      <w:r>
        <w:rPr>
          <w:rFonts w:ascii="宋体" w:eastAsia="仿宋_GB2312" w:hAnsi="宋体" w:cs="宋体" w:hint="eastAsia"/>
          <w:kern w:val="0"/>
          <w:sz w:val="32"/>
          <w:szCs w:val="32"/>
        </w:rPr>
        <w:t>、检验</w:t>
      </w:r>
      <w:r>
        <w:rPr>
          <w:rFonts w:ascii="宋体" w:eastAsia="仿宋_GB2312" w:hAnsi="宋体" w:cs="宋体"/>
          <w:kern w:val="0"/>
          <w:sz w:val="32"/>
          <w:szCs w:val="32"/>
        </w:rPr>
        <w:t>能力</w:t>
      </w:r>
      <w:r>
        <w:rPr>
          <w:rFonts w:ascii="宋体" w:eastAsia="仿宋_GB2312" w:hAnsi="宋体" w:cs="宋体" w:hint="eastAsia"/>
          <w:kern w:val="0"/>
          <w:sz w:val="32"/>
          <w:szCs w:val="32"/>
        </w:rPr>
        <w:t>及</w:t>
      </w:r>
      <w:r>
        <w:rPr>
          <w:rFonts w:ascii="宋体" w:eastAsia="仿宋_GB2312" w:hAnsi="宋体" w:cs="宋体"/>
          <w:kern w:val="0"/>
          <w:sz w:val="32"/>
          <w:szCs w:val="32"/>
        </w:rPr>
        <w:t>范围、工作流程和投诉</w:t>
      </w:r>
      <w:r>
        <w:rPr>
          <w:rFonts w:ascii="宋体" w:eastAsia="仿宋_GB2312" w:hAnsi="宋体" w:cs="宋体" w:hint="eastAsia"/>
          <w:kern w:val="0"/>
          <w:sz w:val="32"/>
          <w:szCs w:val="32"/>
        </w:rPr>
        <w:t>渠道等信</w:t>
      </w:r>
      <w:r>
        <w:rPr>
          <w:rFonts w:eastAsia="仿宋_GB2312" w:hint="eastAsia"/>
          <w:sz w:val="32"/>
          <w:szCs w:val="32"/>
        </w:rPr>
        <w:t>息</w:t>
      </w:r>
      <w:r>
        <w:rPr>
          <w:rFonts w:eastAsia="仿宋_GB2312"/>
          <w:sz w:val="32"/>
          <w:szCs w:val="32"/>
        </w:rPr>
        <w:t>，接受社会监督。</w:t>
      </w:r>
    </w:p>
    <w:p w:rsidR="00000000" w:rsidRDefault="00EF1126">
      <w:pPr>
        <w:spacing w:line="560" w:lineRule="exact"/>
        <w:ind w:firstLine="645"/>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十三</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检验机构应当配备与其检验工作相适应的人员，确保其人员的专业领域和数量与检验工作相匹配，规范人员的选择、培训、监督、授权和监控管理。</w:t>
      </w:r>
    </w:p>
    <w:p w:rsidR="00000000" w:rsidRDefault="00EF1126">
      <w:pPr>
        <w:spacing w:line="560" w:lineRule="exact"/>
        <w:ind w:firstLine="645"/>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十四</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应当加强对人员有关医疗器械法律法规、标准、规范、操作技能、质量控制要求、实验室安全与防护知识、计量溯源和数据处理知识等方面的培训考核，并建立相应的激励机制，确保其人员能力持续满足工作需求。</w:t>
      </w:r>
    </w:p>
    <w:p w:rsidR="00000000" w:rsidRDefault="00EF1126">
      <w:pPr>
        <w:spacing w:line="560" w:lineRule="exact"/>
        <w:ind w:firstLine="645"/>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十五</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w:t>
      </w:r>
      <w:r>
        <w:rPr>
          <w:rFonts w:eastAsia="仿宋_GB2312"/>
          <w:sz w:val="32"/>
          <w:szCs w:val="32"/>
        </w:rPr>
        <w:t>人员应当能够按照规定程序开展</w:t>
      </w:r>
      <w:r>
        <w:rPr>
          <w:rFonts w:eastAsia="仿宋_GB2312" w:hint="eastAsia"/>
          <w:sz w:val="32"/>
          <w:szCs w:val="32"/>
        </w:rPr>
        <w:t>检验</w:t>
      </w:r>
      <w:r>
        <w:rPr>
          <w:rFonts w:eastAsia="仿宋_GB2312"/>
          <w:sz w:val="32"/>
          <w:szCs w:val="32"/>
        </w:rPr>
        <w:t>活动</w:t>
      </w:r>
      <w:r>
        <w:rPr>
          <w:rFonts w:eastAsia="仿宋_GB2312" w:hint="eastAsia"/>
          <w:sz w:val="32"/>
          <w:szCs w:val="32"/>
        </w:rPr>
        <w:t>，</w:t>
      </w:r>
      <w:r>
        <w:rPr>
          <w:rFonts w:eastAsia="仿宋_GB2312"/>
          <w:sz w:val="32"/>
          <w:szCs w:val="32"/>
        </w:rPr>
        <w:t>具有</w:t>
      </w:r>
      <w:r>
        <w:rPr>
          <w:rFonts w:eastAsia="仿宋_GB2312" w:hint="eastAsia"/>
          <w:sz w:val="32"/>
          <w:szCs w:val="32"/>
        </w:rPr>
        <w:t>按照</w:t>
      </w:r>
      <w:r>
        <w:rPr>
          <w:rFonts w:eastAsia="仿宋_GB2312"/>
          <w:sz w:val="32"/>
          <w:szCs w:val="32"/>
        </w:rPr>
        <w:t>采用的医疗器械标准</w:t>
      </w:r>
      <w:r>
        <w:rPr>
          <w:rFonts w:eastAsia="仿宋_GB2312" w:hint="eastAsia"/>
          <w:sz w:val="32"/>
          <w:szCs w:val="32"/>
        </w:rPr>
        <w:t>/</w:t>
      </w:r>
      <w:r>
        <w:rPr>
          <w:rFonts w:eastAsia="仿宋_GB2312" w:hint="eastAsia"/>
          <w:sz w:val="32"/>
          <w:szCs w:val="32"/>
        </w:rPr>
        <w:t>技术文件的要</w:t>
      </w:r>
      <w:r>
        <w:rPr>
          <w:rFonts w:eastAsia="仿宋_GB2312" w:hint="eastAsia"/>
          <w:sz w:val="32"/>
          <w:szCs w:val="32"/>
        </w:rPr>
        <w:t>求进行检验和预评价的能力，能够按规定程序判定所检测医疗器械存在的或者潜在的危害，并具有准确评估其风险的能力。</w:t>
      </w:r>
    </w:p>
    <w:p w:rsidR="00000000" w:rsidRDefault="00EF1126">
      <w:pPr>
        <w:spacing w:line="560" w:lineRule="exact"/>
        <w:jc w:val="center"/>
        <w:rPr>
          <w:rFonts w:ascii="方正小标宋简体" w:eastAsia="方正小标宋简体" w:cs="黑体"/>
          <w:b/>
          <w:sz w:val="32"/>
          <w:szCs w:val="32"/>
        </w:rPr>
      </w:pPr>
    </w:p>
    <w:p w:rsidR="00000000" w:rsidRDefault="00EF1126">
      <w:pPr>
        <w:spacing w:line="560" w:lineRule="exact"/>
        <w:jc w:val="center"/>
        <w:rPr>
          <w:rFonts w:ascii="黑体" w:eastAsia="黑体" w:hAnsi="黑体" w:cs="黑体"/>
          <w:sz w:val="32"/>
          <w:szCs w:val="32"/>
        </w:rPr>
      </w:pPr>
      <w:r>
        <w:rPr>
          <w:rFonts w:ascii="方正小标宋简体" w:eastAsia="方正小标宋简体" w:hAnsi="黑体" w:cs="黑体" w:hint="eastAsia"/>
          <w:sz w:val="32"/>
          <w:szCs w:val="32"/>
        </w:rPr>
        <w:t>第三章</w:t>
      </w:r>
      <w:r>
        <w:rPr>
          <w:rFonts w:ascii="方正小标宋简体" w:eastAsia="方正小标宋简体" w:hAnsi="黑体" w:cs="黑体" w:hint="eastAsia"/>
          <w:sz w:val="32"/>
          <w:szCs w:val="32"/>
        </w:rPr>
        <w:t xml:space="preserve">  </w:t>
      </w:r>
      <w:r>
        <w:rPr>
          <w:rFonts w:ascii="方正小标宋简体" w:eastAsia="方正小标宋简体" w:hAnsi="黑体" w:cs="黑体" w:hint="eastAsia"/>
          <w:sz w:val="32"/>
          <w:szCs w:val="32"/>
        </w:rPr>
        <w:t>受理与样品管理</w:t>
      </w:r>
    </w:p>
    <w:p w:rsidR="00000000" w:rsidRDefault="00EF1126">
      <w:pPr>
        <w:spacing w:line="560" w:lineRule="exact"/>
        <w:ind w:firstLineChars="200" w:firstLine="640"/>
        <w:rPr>
          <w:rFonts w:eastAsia="仿宋_GB2312"/>
          <w:sz w:val="32"/>
          <w:szCs w:val="32"/>
        </w:rPr>
      </w:pPr>
      <w:r>
        <w:rPr>
          <w:rFonts w:ascii="黑体" w:eastAsia="黑体" w:hAnsi="黑体"/>
          <w:bCs/>
          <w:sz w:val="32"/>
          <w:szCs w:val="32"/>
        </w:rPr>
        <w:t>第十</w:t>
      </w:r>
      <w:r>
        <w:rPr>
          <w:rFonts w:ascii="黑体" w:eastAsia="黑体" w:hAnsi="黑体" w:hint="eastAsia"/>
          <w:bCs/>
          <w:sz w:val="32"/>
          <w:szCs w:val="32"/>
        </w:rPr>
        <w:t>六</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检验机构受理样品时，应当获得开展检验工作所需的产品技术要求、技术资料、标准品</w:t>
      </w:r>
      <w:r>
        <w:rPr>
          <w:rFonts w:eastAsia="仿宋_GB2312" w:hint="eastAsia"/>
          <w:sz w:val="32"/>
          <w:szCs w:val="32"/>
        </w:rPr>
        <w:t>/</w:t>
      </w:r>
      <w:r>
        <w:rPr>
          <w:rFonts w:eastAsia="仿宋_GB2312" w:hint="eastAsia"/>
          <w:sz w:val="32"/>
          <w:szCs w:val="32"/>
        </w:rPr>
        <w:t>参考品及其它辅助用品等信息和物品。</w:t>
      </w:r>
    </w:p>
    <w:p w:rsidR="00000000" w:rsidRDefault="00EF1126">
      <w:pPr>
        <w:spacing w:line="560" w:lineRule="exact"/>
        <w:ind w:firstLineChars="200" w:firstLine="640"/>
        <w:rPr>
          <w:rFonts w:eastAsia="仿宋_GB2312"/>
          <w:sz w:val="32"/>
          <w:szCs w:val="32"/>
          <w:highlight w:val="yellow"/>
        </w:rPr>
      </w:pPr>
      <w:r>
        <w:rPr>
          <w:rFonts w:ascii="黑体" w:eastAsia="黑体" w:hAnsi="黑体" w:hint="eastAsia"/>
          <w:bCs/>
          <w:sz w:val="32"/>
          <w:szCs w:val="32"/>
        </w:rPr>
        <w:t>第十七条</w:t>
      </w:r>
      <w:r>
        <w:rPr>
          <w:rFonts w:ascii="黑体" w:eastAsia="黑体" w:hAnsi="黑体" w:hint="eastAsia"/>
          <w:bCs/>
          <w:sz w:val="32"/>
          <w:szCs w:val="32"/>
        </w:rPr>
        <w:t xml:space="preserve">  </w:t>
      </w:r>
      <w:r>
        <w:rPr>
          <w:rFonts w:eastAsia="仿宋_GB2312" w:hint="eastAsia"/>
          <w:sz w:val="32"/>
          <w:szCs w:val="32"/>
        </w:rPr>
        <w:t>检验机构在受理检验申请或者样品检验过程中，发现检验用样品存在虚假等不真实情况的，应当不予受理或者终止检验，并及时报告相关医疗器械监督管理部门。</w:t>
      </w:r>
    </w:p>
    <w:p w:rsidR="00000000" w:rsidRDefault="00EF1126">
      <w:pPr>
        <w:spacing w:line="560" w:lineRule="exact"/>
        <w:ind w:firstLineChars="200" w:firstLine="640"/>
        <w:rPr>
          <w:rFonts w:eastAsia="仿宋_GB2312"/>
          <w:sz w:val="32"/>
          <w:szCs w:val="32"/>
        </w:rPr>
      </w:pPr>
      <w:r>
        <w:rPr>
          <w:rFonts w:ascii="黑体" w:eastAsia="黑体" w:hAnsi="黑体"/>
          <w:bCs/>
          <w:sz w:val="32"/>
          <w:szCs w:val="32"/>
        </w:rPr>
        <w:lastRenderedPageBreak/>
        <w:t>第</w:t>
      </w:r>
      <w:r>
        <w:rPr>
          <w:rFonts w:ascii="黑体" w:eastAsia="黑体" w:hAnsi="黑体" w:hint="eastAsia"/>
          <w:bCs/>
          <w:sz w:val="32"/>
          <w:szCs w:val="32"/>
        </w:rPr>
        <w:t>十八</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检验机构应当结合医疗器械样品的特点，建立和保持检验样品运输、接收、处置、保护、存</w:t>
      </w:r>
      <w:r>
        <w:rPr>
          <w:rFonts w:eastAsia="仿宋_GB2312" w:hint="eastAsia"/>
          <w:sz w:val="32"/>
          <w:szCs w:val="32"/>
        </w:rPr>
        <w:t>储、保留、清理或者返还的管理程序，避免样品的变质、污染、丢失或者损坏。</w:t>
      </w:r>
    </w:p>
    <w:p w:rsidR="00000000" w:rsidRDefault="00EF1126">
      <w:pPr>
        <w:spacing w:line="560" w:lineRule="exact"/>
        <w:ind w:firstLineChars="200" w:firstLine="640"/>
        <w:rPr>
          <w:rFonts w:eastAsia="仿宋_GB2312"/>
          <w:strike/>
          <w:sz w:val="32"/>
          <w:szCs w:val="32"/>
        </w:rPr>
      </w:pPr>
      <w:r>
        <w:rPr>
          <w:rFonts w:ascii="黑体" w:eastAsia="黑体" w:hAnsi="黑体"/>
          <w:bCs/>
          <w:sz w:val="32"/>
          <w:szCs w:val="32"/>
        </w:rPr>
        <w:t>第十</w:t>
      </w:r>
      <w:r>
        <w:rPr>
          <w:rFonts w:ascii="黑体" w:eastAsia="黑体" w:hAnsi="黑体" w:hint="eastAsia"/>
          <w:bCs/>
          <w:sz w:val="32"/>
          <w:szCs w:val="32"/>
        </w:rPr>
        <w:t>九</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sz w:val="32"/>
          <w:szCs w:val="32"/>
        </w:rPr>
        <w:t>检验机构应</w:t>
      </w:r>
      <w:r>
        <w:rPr>
          <w:rFonts w:eastAsia="仿宋_GB2312" w:hint="eastAsia"/>
          <w:sz w:val="32"/>
          <w:szCs w:val="32"/>
        </w:rPr>
        <w:t>当</w:t>
      </w:r>
      <w:r>
        <w:rPr>
          <w:rFonts w:eastAsia="仿宋_GB2312"/>
          <w:sz w:val="32"/>
          <w:szCs w:val="32"/>
        </w:rPr>
        <w:t>有</w:t>
      </w:r>
      <w:r>
        <w:rPr>
          <w:rFonts w:eastAsia="仿宋_GB2312" w:hint="eastAsia"/>
          <w:sz w:val="32"/>
          <w:szCs w:val="32"/>
        </w:rPr>
        <w:t>能够清晰识别样品实物及相关文件</w:t>
      </w:r>
      <w:r>
        <w:rPr>
          <w:rFonts w:eastAsia="仿宋_GB2312"/>
          <w:sz w:val="32"/>
          <w:szCs w:val="32"/>
        </w:rPr>
        <w:t>的标识系统</w:t>
      </w:r>
      <w:r>
        <w:rPr>
          <w:rFonts w:eastAsia="仿宋_GB2312" w:hint="eastAsia"/>
          <w:sz w:val="32"/>
          <w:szCs w:val="32"/>
        </w:rPr>
        <w:t>。适当时，标识系统应当包含一个样品或者一组样品的组成和样品的传递，样品在检验机构负责检验的期间内应当保留该标识。该标识系统应当确保样品在实物上、记录或者其他文件中不被混淆。</w:t>
      </w:r>
    </w:p>
    <w:p w:rsidR="00000000" w:rsidRDefault="00EF1126">
      <w:pPr>
        <w:spacing w:line="560" w:lineRule="exact"/>
        <w:ind w:firstLineChars="200" w:firstLine="640"/>
        <w:rPr>
          <w:rFonts w:ascii="方正小标宋简体" w:eastAsia="方正小标宋简体" w:cs="黑体"/>
          <w:b/>
          <w:sz w:val="32"/>
          <w:szCs w:val="32"/>
          <w:highlight w:val="yellow"/>
        </w:rPr>
      </w:pPr>
      <w:r>
        <w:rPr>
          <w:rFonts w:ascii="黑体" w:eastAsia="黑体" w:hAnsi="黑体"/>
          <w:bCs/>
          <w:sz w:val="32"/>
          <w:szCs w:val="32"/>
        </w:rPr>
        <w:t>第</w:t>
      </w:r>
      <w:r>
        <w:rPr>
          <w:rFonts w:ascii="黑体" w:eastAsia="黑体" w:hAnsi="黑体" w:hint="eastAsia"/>
          <w:bCs/>
          <w:sz w:val="32"/>
          <w:szCs w:val="32"/>
        </w:rPr>
        <w:t>二十</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应当确保可能对人体或者环境造成危害的医疗器械样品的处置过程安全可控；应当确保废弃的样品不再进入流通环节或者被使用；应当采取相应的安全措施处理废弃物，防止有害物质对人体和环境的危害。</w:t>
      </w:r>
    </w:p>
    <w:p w:rsidR="00000000" w:rsidRDefault="00EF1126">
      <w:pPr>
        <w:spacing w:line="560" w:lineRule="exact"/>
        <w:jc w:val="center"/>
        <w:rPr>
          <w:rFonts w:ascii="方正小标宋简体" w:eastAsia="方正小标宋简体" w:cs="黑体"/>
          <w:b/>
          <w:sz w:val="32"/>
          <w:szCs w:val="32"/>
        </w:rPr>
      </w:pPr>
    </w:p>
    <w:p w:rsidR="00000000" w:rsidRDefault="00EF1126">
      <w:pPr>
        <w:spacing w:line="560" w:lineRule="exact"/>
        <w:jc w:val="center"/>
        <w:rPr>
          <w:rFonts w:ascii="黑体" w:eastAsia="黑体" w:hAnsi="黑体" w:cs="黑体"/>
          <w:sz w:val="32"/>
          <w:szCs w:val="32"/>
        </w:rPr>
      </w:pPr>
      <w:r>
        <w:rPr>
          <w:rFonts w:ascii="方正小标宋简体" w:eastAsia="方正小标宋简体" w:hAnsi="黑体" w:cs="黑体" w:hint="eastAsia"/>
          <w:sz w:val="32"/>
          <w:szCs w:val="32"/>
        </w:rPr>
        <w:t>第四章</w:t>
      </w:r>
      <w:r>
        <w:rPr>
          <w:rFonts w:ascii="方正小标宋简体" w:eastAsia="方正小标宋简体" w:hAnsi="黑体" w:cs="黑体" w:hint="eastAsia"/>
          <w:sz w:val="32"/>
          <w:szCs w:val="32"/>
        </w:rPr>
        <w:t xml:space="preserve">  </w:t>
      </w:r>
      <w:r>
        <w:rPr>
          <w:rFonts w:ascii="方正小标宋简体" w:eastAsia="方正小标宋简体" w:hAnsi="黑体" w:cs="黑体" w:hint="eastAsia"/>
          <w:sz w:val="32"/>
          <w:szCs w:val="32"/>
        </w:rPr>
        <w:t>检</w:t>
      </w:r>
      <w:r>
        <w:rPr>
          <w:rFonts w:ascii="方正小标宋简体" w:eastAsia="方正小标宋简体" w:hAnsi="黑体" w:cs="黑体" w:hint="eastAsia"/>
          <w:sz w:val="32"/>
          <w:szCs w:val="32"/>
        </w:rPr>
        <w:t xml:space="preserve">  </w:t>
      </w:r>
      <w:r>
        <w:rPr>
          <w:rFonts w:ascii="方正小标宋简体" w:eastAsia="方正小标宋简体" w:hAnsi="黑体" w:cs="黑体" w:hint="eastAsia"/>
          <w:sz w:val="32"/>
          <w:szCs w:val="32"/>
        </w:rPr>
        <w:t>验</w:t>
      </w:r>
    </w:p>
    <w:p w:rsidR="00000000" w:rsidRDefault="00EF1126">
      <w:pPr>
        <w:shd w:val="clear" w:color="auto" w:fill="FFFFFF"/>
        <w:spacing w:line="560" w:lineRule="exact"/>
        <w:ind w:firstLineChars="200" w:firstLine="640"/>
        <w:rPr>
          <w:rFonts w:ascii="宋体" w:eastAsia="仿宋_GB2312" w:hAnsi="宋体" w:cs="宋体"/>
          <w:kern w:val="0"/>
          <w:sz w:val="32"/>
          <w:szCs w:val="32"/>
        </w:rPr>
      </w:pPr>
      <w:r>
        <w:rPr>
          <w:rFonts w:ascii="黑体" w:eastAsia="黑体" w:hAnsi="黑体" w:cs="宋体"/>
          <w:bCs/>
          <w:kern w:val="0"/>
          <w:sz w:val="32"/>
          <w:szCs w:val="32"/>
        </w:rPr>
        <w:t>第</w:t>
      </w:r>
      <w:r>
        <w:rPr>
          <w:rFonts w:ascii="黑体" w:eastAsia="黑体" w:hAnsi="黑体" w:cs="宋体" w:hint="eastAsia"/>
          <w:bCs/>
          <w:kern w:val="0"/>
          <w:sz w:val="32"/>
          <w:szCs w:val="32"/>
        </w:rPr>
        <w:t>二十一</w:t>
      </w:r>
      <w:r>
        <w:rPr>
          <w:rFonts w:ascii="黑体" w:eastAsia="黑体" w:hAnsi="黑体" w:cs="宋体"/>
          <w:bCs/>
          <w:kern w:val="0"/>
          <w:sz w:val="32"/>
          <w:szCs w:val="32"/>
        </w:rPr>
        <w:t>条</w:t>
      </w:r>
      <w:r>
        <w:rPr>
          <w:rFonts w:ascii="黑体" w:eastAsia="黑体" w:hAnsi="黑体" w:cs="宋体" w:hint="eastAsia"/>
          <w:bCs/>
          <w:kern w:val="0"/>
          <w:sz w:val="32"/>
          <w:szCs w:val="32"/>
        </w:rPr>
        <w:t xml:space="preserve">  </w:t>
      </w:r>
      <w:r>
        <w:rPr>
          <w:rFonts w:ascii="宋体" w:eastAsia="仿宋_GB2312" w:hAnsi="宋体" w:cs="宋体" w:hint="eastAsia"/>
          <w:kern w:val="0"/>
          <w:sz w:val="32"/>
          <w:szCs w:val="32"/>
        </w:rPr>
        <w:t>检验机构应当具有依据</w:t>
      </w:r>
      <w:r>
        <w:rPr>
          <w:rFonts w:ascii="宋体" w:eastAsia="仿宋_GB2312" w:hAnsi="宋体" w:cs="宋体"/>
          <w:kern w:val="0"/>
          <w:sz w:val="32"/>
          <w:szCs w:val="32"/>
        </w:rPr>
        <w:t>国家标准、行业标准、补充检验项目和检验方法</w:t>
      </w:r>
      <w:r>
        <w:rPr>
          <w:rFonts w:ascii="宋体" w:eastAsia="仿宋_GB2312" w:hAnsi="宋体" w:cs="宋体" w:hint="eastAsia"/>
          <w:kern w:val="0"/>
          <w:sz w:val="32"/>
          <w:szCs w:val="32"/>
        </w:rPr>
        <w:t>、产品技术要求</w:t>
      </w:r>
      <w:r>
        <w:rPr>
          <w:rFonts w:ascii="宋体" w:eastAsia="仿宋_GB2312" w:hAnsi="宋体" w:cs="宋体"/>
          <w:kern w:val="0"/>
          <w:sz w:val="32"/>
          <w:szCs w:val="32"/>
        </w:rPr>
        <w:t>等</w:t>
      </w:r>
      <w:r>
        <w:rPr>
          <w:rFonts w:ascii="宋体" w:eastAsia="仿宋_GB2312" w:hAnsi="宋体" w:cs="宋体" w:hint="eastAsia"/>
          <w:kern w:val="0"/>
          <w:sz w:val="32"/>
          <w:szCs w:val="32"/>
        </w:rPr>
        <w:t>开展检验工作的</w:t>
      </w:r>
      <w:r>
        <w:rPr>
          <w:rFonts w:ascii="宋体" w:eastAsia="仿宋_GB2312" w:hAnsi="宋体" w:cs="宋体"/>
          <w:kern w:val="0"/>
          <w:sz w:val="32"/>
          <w:szCs w:val="32"/>
        </w:rPr>
        <w:t>能力</w:t>
      </w:r>
      <w:r>
        <w:rPr>
          <w:rFonts w:ascii="宋体" w:eastAsia="仿宋_GB2312" w:hAnsi="宋体" w:cs="宋体" w:hint="eastAsia"/>
          <w:kern w:val="0"/>
          <w:sz w:val="32"/>
          <w:szCs w:val="32"/>
        </w:rPr>
        <w:t>，并具备对委托方提交的产品技术要求进行预评价的能力。医疗器械</w:t>
      </w:r>
      <w:r>
        <w:rPr>
          <w:rFonts w:ascii="宋体" w:eastAsia="仿宋_GB2312" w:hAnsi="宋体" w:cs="宋体"/>
          <w:kern w:val="0"/>
          <w:sz w:val="32"/>
          <w:szCs w:val="32"/>
        </w:rPr>
        <w:t>检验包括注册检验</w:t>
      </w:r>
      <w:r>
        <w:rPr>
          <w:rFonts w:ascii="宋体" w:eastAsia="仿宋_GB2312" w:hAnsi="宋体" w:cs="宋体" w:hint="eastAsia"/>
          <w:kern w:val="0"/>
          <w:sz w:val="32"/>
          <w:szCs w:val="32"/>
        </w:rPr>
        <w:t>、监督抽查检验、评价性检验、风险监测以及委托检验等。</w:t>
      </w:r>
    </w:p>
    <w:p w:rsidR="00000000" w:rsidRDefault="00EF1126">
      <w:pPr>
        <w:spacing w:line="560" w:lineRule="exact"/>
        <w:ind w:firstLineChars="200" w:firstLine="640"/>
        <w:rPr>
          <w:rFonts w:ascii="宋体" w:hAnsi="宋体"/>
          <w:strike/>
          <w:sz w:val="24"/>
        </w:rPr>
      </w:pPr>
      <w:r>
        <w:rPr>
          <w:rFonts w:ascii="黑体" w:eastAsia="黑体" w:hAnsi="黑体"/>
          <w:bCs/>
          <w:sz w:val="32"/>
          <w:szCs w:val="32"/>
        </w:rPr>
        <w:t>第</w:t>
      </w:r>
      <w:r>
        <w:rPr>
          <w:rFonts w:ascii="黑体" w:eastAsia="黑体" w:hAnsi="黑体" w:hint="eastAsia"/>
          <w:bCs/>
          <w:sz w:val="32"/>
          <w:szCs w:val="32"/>
        </w:rPr>
        <w:t>二十二</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检验机构应当建立并遵守检验方法管控程序，跟踪检验方法的变化和发展，适时对检验方法进行重新验证或者确认。</w:t>
      </w:r>
    </w:p>
    <w:p w:rsidR="00000000" w:rsidRDefault="00EF1126">
      <w:pPr>
        <w:shd w:val="clear" w:color="auto" w:fill="FFFFFF"/>
        <w:spacing w:line="560" w:lineRule="exact"/>
        <w:ind w:firstLine="645"/>
        <w:rPr>
          <w:rFonts w:ascii="宋体" w:eastAsia="仿宋_GB2312" w:hAnsi="宋体" w:cs="宋体"/>
          <w:kern w:val="0"/>
          <w:sz w:val="32"/>
          <w:szCs w:val="32"/>
        </w:rPr>
      </w:pPr>
      <w:r>
        <w:rPr>
          <w:rFonts w:ascii="黑体" w:eastAsia="黑体" w:hAnsi="黑体" w:cs="宋体"/>
          <w:bCs/>
          <w:kern w:val="0"/>
          <w:sz w:val="32"/>
          <w:szCs w:val="32"/>
        </w:rPr>
        <w:t>第</w:t>
      </w:r>
      <w:r>
        <w:rPr>
          <w:rFonts w:ascii="黑体" w:eastAsia="黑体" w:hAnsi="黑体" w:cs="宋体" w:hint="eastAsia"/>
          <w:bCs/>
          <w:kern w:val="0"/>
          <w:sz w:val="32"/>
          <w:szCs w:val="32"/>
        </w:rPr>
        <w:t>二十三</w:t>
      </w:r>
      <w:r>
        <w:rPr>
          <w:rFonts w:ascii="黑体" w:eastAsia="黑体" w:hAnsi="黑体" w:cs="宋体"/>
          <w:bCs/>
          <w:kern w:val="0"/>
          <w:sz w:val="32"/>
          <w:szCs w:val="32"/>
        </w:rPr>
        <w:t>条</w:t>
      </w:r>
      <w:r>
        <w:rPr>
          <w:rFonts w:ascii="黑体" w:eastAsia="黑体" w:hAnsi="黑体" w:cs="宋体" w:hint="eastAsia"/>
          <w:bCs/>
          <w:kern w:val="0"/>
          <w:sz w:val="32"/>
          <w:szCs w:val="32"/>
        </w:rPr>
        <w:t xml:space="preserve">  </w:t>
      </w:r>
      <w:r>
        <w:rPr>
          <w:rFonts w:ascii="宋体" w:eastAsia="仿宋_GB2312" w:hAnsi="宋体" w:cs="宋体" w:hint="eastAsia"/>
          <w:kern w:val="0"/>
          <w:sz w:val="32"/>
          <w:szCs w:val="32"/>
        </w:rPr>
        <w:t>检验机构应当建立并保持记录管理程序，确保</w:t>
      </w:r>
      <w:r>
        <w:rPr>
          <w:rFonts w:ascii="宋体" w:eastAsia="仿宋_GB2312" w:hAnsi="宋体" w:cs="宋体" w:hint="eastAsia"/>
          <w:kern w:val="0"/>
          <w:sz w:val="32"/>
          <w:szCs w:val="32"/>
        </w:rPr>
        <w:lastRenderedPageBreak/>
        <w:t>记录的标识、贮存、保护、检索、保留和处置符合法律和程序要求。</w:t>
      </w:r>
      <w:r>
        <w:rPr>
          <w:rFonts w:eastAsia="仿宋_GB2312" w:hint="eastAsia"/>
          <w:sz w:val="32"/>
          <w:szCs w:val="32"/>
        </w:rPr>
        <w:t>检验机构应当确保</w:t>
      </w:r>
      <w:r>
        <w:rPr>
          <w:rFonts w:eastAsia="仿宋_GB2312" w:hint="eastAsia"/>
          <w:sz w:val="32"/>
          <w:szCs w:val="32"/>
        </w:rPr>
        <w:t>每一项与检验工作相关活动的记录信息完整、真实、可靠。</w:t>
      </w:r>
      <w:r>
        <w:rPr>
          <w:rFonts w:ascii="宋体" w:eastAsia="仿宋_GB2312" w:hAnsi="宋体" w:cs="宋体" w:hint="eastAsia"/>
          <w:kern w:val="0"/>
          <w:sz w:val="32"/>
          <w:szCs w:val="32"/>
        </w:rPr>
        <w:t>检验机构应当对与检验工作相关活动的记录归档留存，</w:t>
      </w:r>
      <w:r>
        <w:rPr>
          <w:rFonts w:eastAsia="仿宋_GB2312" w:hint="eastAsia"/>
          <w:sz w:val="32"/>
          <w:szCs w:val="32"/>
        </w:rPr>
        <w:t>确保记录</w:t>
      </w:r>
      <w:r>
        <w:rPr>
          <w:rFonts w:ascii="宋体" w:eastAsia="仿宋_GB2312" w:hAnsi="宋体" w:cs="宋体" w:hint="eastAsia"/>
          <w:kern w:val="0"/>
          <w:sz w:val="32"/>
          <w:szCs w:val="32"/>
        </w:rPr>
        <w:t>可追溯。</w:t>
      </w:r>
    </w:p>
    <w:p w:rsidR="00000000" w:rsidRDefault="00EF1126">
      <w:pPr>
        <w:shd w:val="clear" w:color="auto" w:fill="FFFFFF"/>
        <w:spacing w:line="560" w:lineRule="exact"/>
        <w:ind w:firstLine="480"/>
        <w:rPr>
          <w:rFonts w:ascii="宋体" w:eastAsia="仿宋_GB2312" w:hAnsi="宋体" w:cs="宋体"/>
          <w:kern w:val="0"/>
          <w:sz w:val="32"/>
          <w:szCs w:val="32"/>
        </w:rPr>
      </w:pPr>
      <w:r>
        <w:rPr>
          <w:rFonts w:ascii="黑体" w:eastAsia="黑体" w:hAnsi="黑体" w:cs="宋体"/>
          <w:bCs/>
          <w:kern w:val="0"/>
          <w:sz w:val="32"/>
          <w:szCs w:val="32"/>
        </w:rPr>
        <w:t>第</w:t>
      </w:r>
      <w:r>
        <w:rPr>
          <w:rFonts w:ascii="黑体" w:eastAsia="黑体" w:hAnsi="黑体" w:cs="宋体" w:hint="eastAsia"/>
          <w:bCs/>
          <w:kern w:val="0"/>
          <w:sz w:val="32"/>
          <w:szCs w:val="32"/>
        </w:rPr>
        <w:t>二十四</w:t>
      </w:r>
      <w:r>
        <w:rPr>
          <w:rFonts w:ascii="黑体" w:eastAsia="黑体" w:hAnsi="黑体" w:cs="宋体"/>
          <w:bCs/>
          <w:kern w:val="0"/>
          <w:sz w:val="32"/>
          <w:szCs w:val="32"/>
        </w:rPr>
        <w:t>条</w:t>
      </w:r>
      <w:r>
        <w:rPr>
          <w:rFonts w:ascii="黑体" w:eastAsia="黑体" w:hAnsi="黑体" w:cs="宋体" w:hint="eastAsia"/>
          <w:bCs/>
          <w:kern w:val="0"/>
          <w:sz w:val="32"/>
          <w:szCs w:val="32"/>
        </w:rPr>
        <w:t xml:space="preserve">  </w:t>
      </w:r>
      <w:r>
        <w:rPr>
          <w:rFonts w:ascii="宋体" w:eastAsia="仿宋_GB2312" w:hAnsi="宋体" w:cs="宋体"/>
          <w:kern w:val="0"/>
          <w:sz w:val="32"/>
          <w:szCs w:val="32"/>
        </w:rPr>
        <w:t>检验机构</w:t>
      </w:r>
      <w:r>
        <w:rPr>
          <w:rFonts w:ascii="宋体" w:eastAsia="仿宋_GB2312" w:hAnsi="宋体" w:cs="宋体" w:hint="eastAsia"/>
          <w:kern w:val="0"/>
          <w:sz w:val="32"/>
          <w:szCs w:val="32"/>
        </w:rPr>
        <w:t>应当按照与委托方签订的合同开展相关工作，经过预评价的产品技术要求和</w:t>
      </w:r>
      <w:r>
        <w:rPr>
          <w:rFonts w:ascii="宋体" w:eastAsia="仿宋_GB2312" w:hAnsi="宋体" w:cs="宋体"/>
          <w:kern w:val="0"/>
          <w:sz w:val="32"/>
          <w:szCs w:val="32"/>
        </w:rPr>
        <w:t>预评价意见随检验报告一同出具给委托方。</w:t>
      </w:r>
      <w:r>
        <w:rPr>
          <w:rFonts w:ascii="宋体" w:eastAsia="仿宋_GB2312" w:hAnsi="宋体" w:cs="宋体" w:hint="eastAsia"/>
          <w:kern w:val="0"/>
          <w:sz w:val="32"/>
          <w:szCs w:val="32"/>
        </w:rPr>
        <w:t>预评价意见应当至少包含产品技术要求中性能指标的完整性与适用性，检验方法的可操作性和可重复性是否与检验要求相适应，引用标准和条款的完整性、适宜性和适用性等内容。</w:t>
      </w:r>
    </w:p>
    <w:p w:rsidR="00000000" w:rsidRDefault="00EF1126">
      <w:pPr>
        <w:spacing w:line="560" w:lineRule="exact"/>
        <w:ind w:firstLineChars="200" w:firstLine="640"/>
        <w:rPr>
          <w:rFonts w:ascii="黑体" w:eastAsia="黑体" w:hAnsi="黑体"/>
          <w:bCs/>
          <w:sz w:val="32"/>
          <w:szCs w:val="32"/>
        </w:rPr>
      </w:pPr>
      <w:r>
        <w:rPr>
          <w:rFonts w:eastAsia="仿宋_GB2312" w:hint="eastAsia"/>
          <w:sz w:val="32"/>
          <w:szCs w:val="32"/>
        </w:rPr>
        <w:t>第二类、第三类医疗器械产品</w:t>
      </w:r>
      <w:r>
        <w:rPr>
          <w:rFonts w:eastAsia="仿宋_GB2312"/>
          <w:sz w:val="32"/>
          <w:szCs w:val="32"/>
        </w:rPr>
        <w:t>因许可事项变更进行检验时</w:t>
      </w:r>
      <w:r>
        <w:rPr>
          <w:rFonts w:eastAsia="仿宋_GB2312" w:hint="eastAsia"/>
          <w:sz w:val="32"/>
          <w:szCs w:val="32"/>
        </w:rPr>
        <w:t>，检验机构应当关注产品技术要求适用性的预评价工作。</w:t>
      </w:r>
    </w:p>
    <w:p w:rsidR="00000000" w:rsidRDefault="00EF1126">
      <w:pPr>
        <w:spacing w:line="560" w:lineRule="exact"/>
        <w:ind w:firstLineChars="200" w:firstLine="640"/>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二十</w:t>
      </w:r>
      <w:r>
        <w:rPr>
          <w:rFonts w:ascii="黑体" w:eastAsia="黑体" w:hAnsi="黑体" w:hint="eastAsia"/>
          <w:bCs/>
          <w:sz w:val="32"/>
          <w:szCs w:val="32"/>
        </w:rPr>
        <w:t>五</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sz w:val="32"/>
          <w:szCs w:val="32"/>
        </w:rPr>
        <w:t>检验机构在</w:t>
      </w:r>
      <w:r>
        <w:rPr>
          <w:rFonts w:eastAsia="仿宋_GB2312" w:hint="eastAsia"/>
          <w:sz w:val="32"/>
          <w:szCs w:val="32"/>
        </w:rPr>
        <w:t>使用移动设备</w:t>
      </w:r>
      <w:r>
        <w:rPr>
          <w:rFonts w:eastAsia="仿宋_GB2312"/>
          <w:sz w:val="32"/>
          <w:szCs w:val="32"/>
        </w:rPr>
        <w:t>进行</w:t>
      </w:r>
      <w:r>
        <w:rPr>
          <w:rFonts w:eastAsia="仿宋_GB2312" w:hint="eastAsia"/>
          <w:sz w:val="32"/>
          <w:szCs w:val="32"/>
        </w:rPr>
        <w:t>检验</w:t>
      </w:r>
      <w:r>
        <w:rPr>
          <w:rFonts w:eastAsia="仿宋_GB2312"/>
          <w:sz w:val="32"/>
          <w:szCs w:val="32"/>
        </w:rPr>
        <w:t>和抽样时</w:t>
      </w:r>
      <w:r>
        <w:rPr>
          <w:rFonts w:eastAsia="仿宋_GB2312" w:hint="eastAsia"/>
          <w:sz w:val="32"/>
          <w:szCs w:val="32"/>
        </w:rPr>
        <w:t>，</w:t>
      </w:r>
      <w:r>
        <w:rPr>
          <w:rFonts w:eastAsia="仿宋_GB2312"/>
          <w:sz w:val="32"/>
          <w:szCs w:val="32"/>
        </w:rPr>
        <w:t>应</w:t>
      </w:r>
      <w:r>
        <w:rPr>
          <w:rFonts w:eastAsia="仿宋_GB2312" w:hint="eastAsia"/>
          <w:sz w:val="32"/>
          <w:szCs w:val="32"/>
        </w:rPr>
        <w:t>当</w:t>
      </w:r>
      <w:r>
        <w:rPr>
          <w:rFonts w:eastAsia="仿宋_GB2312"/>
          <w:sz w:val="32"/>
          <w:szCs w:val="32"/>
        </w:rPr>
        <w:t>在适当的技术控制和有效监督下进行</w:t>
      </w:r>
      <w:r>
        <w:rPr>
          <w:rFonts w:eastAsia="仿宋_GB2312" w:hint="eastAsia"/>
          <w:sz w:val="32"/>
          <w:szCs w:val="32"/>
        </w:rPr>
        <w:t>，确保满足检验要求。</w:t>
      </w:r>
    </w:p>
    <w:p w:rsidR="00000000" w:rsidRDefault="00EF1126">
      <w:pPr>
        <w:spacing w:line="560" w:lineRule="exact"/>
        <w:ind w:firstLineChars="200" w:firstLine="640"/>
        <w:rPr>
          <w:rFonts w:ascii="仿宋_GB2312" w:eastAsia="仿宋_GB2312" w:hAnsi="ˎ̥" w:cs="Arial"/>
          <w:kern w:val="0"/>
          <w:sz w:val="32"/>
          <w:szCs w:val="32"/>
        </w:rPr>
      </w:pPr>
      <w:r>
        <w:rPr>
          <w:rFonts w:ascii="黑体" w:eastAsia="黑体" w:hAnsi="黑体"/>
          <w:bCs/>
          <w:sz w:val="32"/>
          <w:szCs w:val="32"/>
        </w:rPr>
        <w:t>第</w:t>
      </w:r>
      <w:r>
        <w:rPr>
          <w:rFonts w:ascii="黑体" w:eastAsia="黑体" w:hAnsi="黑体" w:hint="eastAsia"/>
          <w:bCs/>
          <w:sz w:val="32"/>
          <w:szCs w:val="32"/>
        </w:rPr>
        <w:t>二十六</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检验机构承担医疗器械监督抽查检验工作时，</w:t>
      </w:r>
      <w:r>
        <w:rPr>
          <w:rFonts w:ascii="仿宋_GB2312" w:eastAsia="仿宋_GB2312" w:hAnsi="ˎ̥" w:cs="Arial" w:hint="eastAsia"/>
          <w:kern w:val="0"/>
          <w:sz w:val="32"/>
          <w:szCs w:val="32"/>
        </w:rPr>
        <w:t>应当严格按照监督抽查检验方案及相关工作程序规定开展检验工作。</w:t>
      </w:r>
    </w:p>
    <w:p w:rsidR="00000000" w:rsidRDefault="00EF1126">
      <w:pPr>
        <w:widowControl/>
        <w:adjustRightInd w:val="0"/>
        <w:snapToGrid w:val="0"/>
        <w:spacing w:line="560" w:lineRule="exact"/>
        <w:ind w:firstLineChars="200" w:firstLine="640"/>
        <w:jc w:val="left"/>
        <w:rPr>
          <w:rFonts w:ascii="仿宋_GB2312" w:eastAsia="仿宋_GB2312" w:hAnsi="ˎ̥" w:cs="Arial"/>
          <w:kern w:val="0"/>
          <w:sz w:val="32"/>
          <w:szCs w:val="32"/>
        </w:rPr>
      </w:pPr>
      <w:r>
        <w:rPr>
          <w:rFonts w:ascii="黑体" w:eastAsia="黑体" w:hAnsi="黑体"/>
          <w:bCs/>
          <w:sz w:val="32"/>
          <w:szCs w:val="32"/>
        </w:rPr>
        <w:t>第</w:t>
      </w:r>
      <w:r>
        <w:rPr>
          <w:rFonts w:ascii="黑体" w:eastAsia="黑体" w:hAnsi="黑体" w:hint="eastAsia"/>
          <w:bCs/>
          <w:sz w:val="32"/>
          <w:szCs w:val="32"/>
        </w:rPr>
        <w:t>二十七</w:t>
      </w:r>
      <w:r>
        <w:rPr>
          <w:rFonts w:ascii="黑体" w:eastAsia="黑体" w:hAnsi="黑体"/>
          <w:bCs/>
          <w:sz w:val="32"/>
          <w:szCs w:val="32"/>
        </w:rPr>
        <w:t>条</w:t>
      </w:r>
      <w:r>
        <w:rPr>
          <w:rFonts w:ascii="黑体" w:eastAsia="黑体" w:hAnsi="黑体" w:hint="eastAsia"/>
          <w:bCs/>
          <w:sz w:val="32"/>
          <w:szCs w:val="32"/>
        </w:rPr>
        <w:t xml:space="preserve">  </w:t>
      </w:r>
      <w:r>
        <w:rPr>
          <w:rFonts w:ascii="仿宋_GB2312" w:eastAsia="仿宋_GB2312" w:hAnsi="ˎ̥" w:cs="Arial" w:hint="eastAsia"/>
          <w:kern w:val="0"/>
          <w:sz w:val="32"/>
          <w:szCs w:val="32"/>
        </w:rPr>
        <w:t>承担</w:t>
      </w:r>
      <w:r>
        <w:rPr>
          <w:rFonts w:eastAsia="仿宋_GB2312" w:hint="eastAsia"/>
          <w:sz w:val="32"/>
          <w:szCs w:val="32"/>
        </w:rPr>
        <w:t>医疗器械监督抽查检验</w:t>
      </w:r>
      <w:r>
        <w:rPr>
          <w:rFonts w:ascii="仿宋_GB2312" w:eastAsia="仿宋_GB2312" w:hAnsi="ˎ̥" w:cs="Arial" w:hint="eastAsia"/>
          <w:kern w:val="0"/>
          <w:sz w:val="32"/>
          <w:szCs w:val="32"/>
        </w:rPr>
        <w:t>任务的复检机构，应当依据相关法律法规和相关程序规定开展复检工作，并在医疗器械监督管理部门规定的时限内作出复检结论。如无正当理由，检验机构对复检申请或者委托不得推诿。</w:t>
      </w:r>
    </w:p>
    <w:p w:rsidR="00000000" w:rsidRDefault="00EF1126">
      <w:pPr>
        <w:shd w:val="clear" w:color="auto" w:fill="FFFFFF"/>
        <w:spacing w:line="560" w:lineRule="exact"/>
        <w:ind w:firstLine="645"/>
        <w:rPr>
          <w:rFonts w:eastAsia="仿宋_GB2312" w:hint="eastAsia"/>
          <w:sz w:val="32"/>
          <w:szCs w:val="32"/>
        </w:rPr>
      </w:pPr>
      <w:r>
        <w:rPr>
          <w:rFonts w:ascii="黑体" w:eastAsia="黑体" w:hAnsi="黑体"/>
          <w:bCs/>
          <w:sz w:val="32"/>
          <w:szCs w:val="32"/>
        </w:rPr>
        <w:t>第</w:t>
      </w:r>
      <w:r>
        <w:rPr>
          <w:rFonts w:ascii="黑体" w:eastAsia="黑体" w:hAnsi="黑体" w:hint="eastAsia"/>
          <w:bCs/>
          <w:sz w:val="32"/>
          <w:szCs w:val="32"/>
        </w:rPr>
        <w:t>二十八</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检验机构承担</w:t>
      </w:r>
      <w:r>
        <w:rPr>
          <w:rFonts w:ascii="宋体" w:eastAsia="仿宋_GB2312" w:hAnsi="宋体" w:cs="宋体" w:hint="eastAsia"/>
          <w:kern w:val="0"/>
          <w:sz w:val="32"/>
          <w:szCs w:val="32"/>
        </w:rPr>
        <w:t>评价性检验、风险监测或者</w:t>
      </w:r>
      <w:r>
        <w:rPr>
          <w:rFonts w:eastAsia="仿宋_GB2312" w:hint="eastAsia"/>
          <w:sz w:val="32"/>
          <w:szCs w:val="32"/>
        </w:rPr>
        <w:t>政府相关部门其他委托检验任务的</w:t>
      </w:r>
      <w:r>
        <w:rPr>
          <w:rFonts w:ascii="宋体" w:hAnsi="宋体" w:hint="eastAsia"/>
          <w:sz w:val="32"/>
          <w:szCs w:val="32"/>
        </w:rPr>
        <w:t>，</w:t>
      </w:r>
      <w:r>
        <w:rPr>
          <w:rFonts w:eastAsia="仿宋_GB2312" w:hint="eastAsia"/>
          <w:sz w:val="32"/>
          <w:szCs w:val="32"/>
        </w:rPr>
        <w:t>应当</w:t>
      </w:r>
      <w:r>
        <w:rPr>
          <w:rFonts w:eastAsia="仿宋_GB2312" w:hint="eastAsia"/>
          <w:sz w:val="32"/>
          <w:szCs w:val="32"/>
        </w:rPr>
        <w:t>制定相应的工作程序，实施</w:t>
      </w:r>
      <w:r>
        <w:rPr>
          <w:rFonts w:eastAsia="仿宋_GB2312" w:hint="eastAsia"/>
          <w:sz w:val="32"/>
          <w:szCs w:val="32"/>
        </w:rPr>
        <w:lastRenderedPageBreak/>
        <w:t>有针对性的质量控制，严格按照任务委托部门制定的计划、实施方案和指定的检验方法进行检验和提交结果，不得事先告知被抽样单位有关检验和结果等信息，不得瞒报、谎报数据结果，不得擅自对外发布或者泄露数据。</w:t>
      </w:r>
    </w:p>
    <w:p w:rsidR="00000000" w:rsidRDefault="00EF1126">
      <w:pPr>
        <w:shd w:val="clear" w:color="auto" w:fill="FFFFFF"/>
        <w:spacing w:line="560" w:lineRule="exact"/>
        <w:ind w:firstLine="645"/>
        <w:rPr>
          <w:rFonts w:eastAsia="仿宋_GB2312"/>
          <w:sz w:val="32"/>
          <w:szCs w:val="32"/>
        </w:rPr>
      </w:pPr>
    </w:p>
    <w:p w:rsidR="00000000" w:rsidRDefault="00EF1126">
      <w:pPr>
        <w:spacing w:line="560" w:lineRule="exact"/>
        <w:jc w:val="center"/>
        <w:rPr>
          <w:rFonts w:ascii="黑体" w:eastAsia="黑体" w:hAnsi="黑体" w:cs="黑体"/>
          <w:sz w:val="32"/>
          <w:szCs w:val="32"/>
        </w:rPr>
      </w:pPr>
      <w:r>
        <w:rPr>
          <w:rFonts w:ascii="方正小标宋简体" w:eastAsia="方正小标宋简体" w:hAnsi="黑体" w:cs="黑体" w:hint="eastAsia"/>
          <w:sz w:val="32"/>
          <w:szCs w:val="32"/>
        </w:rPr>
        <w:t>第五章</w:t>
      </w:r>
      <w:r>
        <w:rPr>
          <w:rFonts w:ascii="方正小标宋简体" w:eastAsia="方正小标宋简体" w:hAnsi="黑体" w:cs="黑体" w:hint="eastAsia"/>
          <w:sz w:val="32"/>
          <w:szCs w:val="32"/>
        </w:rPr>
        <w:t xml:space="preserve">  </w:t>
      </w:r>
      <w:r>
        <w:rPr>
          <w:rFonts w:ascii="方正小标宋简体" w:eastAsia="方正小标宋简体" w:hAnsi="黑体" w:cs="黑体" w:hint="eastAsia"/>
          <w:sz w:val="32"/>
          <w:szCs w:val="32"/>
        </w:rPr>
        <w:t>报告与记录</w:t>
      </w:r>
    </w:p>
    <w:p w:rsidR="00000000" w:rsidRDefault="00EF1126">
      <w:pPr>
        <w:shd w:val="clear" w:color="auto" w:fill="FFFFFF"/>
        <w:spacing w:line="560" w:lineRule="exact"/>
        <w:ind w:firstLineChars="200" w:firstLine="640"/>
        <w:rPr>
          <w:rFonts w:eastAsia="仿宋_GB2312"/>
          <w:sz w:val="32"/>
          <w:szCs w:val="32"/>
        </w:rPr>
      </w:pPr>
      <w:r>
        <w:rPr>
          <w:rFonts w:ascii="黑体" w:eastAsia="黑体" w:hAnsi="黑体"/>
          <w:bCs/>
          <w:sz w:val="32"/>
          <w:szCs w:val="32"/>
        </w:rPr>
        <w:t>第二十</w:t>
      </w:r>
      <w:r>
        <w:rPr>
          <w:rFonts w:ascii="黑体" w:eastAsia="黑体" w:hAnsi="黑体" w:hint="eastAsia"/>
          <w:bCs/>
          <w:sz w:val="32"/>
          <w:szCs w:val="32"/>
        </w:rPr>
        <w:t>九</w:t>
      </w:r>
      <w:r>
        <w:rPr>
          <w:rFonts w:ascii="黑体" w:eastAsia="黑体" w:hAnsi="黑体"/>
          <w:bCs/>
          <w:sz w:val="32"/>
          <w:szCs w:val="32"/>
        </w:rPr>
        <w:t>条</w:t>
      </w:r>
      <w:r>
        <w:rPr>
          <w:rFonts w:ascii="黑体" w:eastAsia="黑体" w:hAnsi="黑体" w:hint="eastAsia"/>
          <w:bCs/>
          <w:sz w:val="32"/>
          <w:szCs w:val="32"/>
        </w:rPr>
        <w:t xml:space="preserve">  </w:t>
      </w:r>
      <w:r>
        <w:rPr>
          <w:rFonts w:ascii="宋体" w:eastAsia="仿宋_GB2312" w:hAnsi="宋体" w:cs="宋体" w:hint="eastAsia"/>
          <w:kern w:val="0"/>
          <w:sz w:val="32"/>
          <w:szCs w:val="32"/>
        </w:rPr>
        <w:t>检验机构应当独立、客观地出具准确、清晰、完整、论证充分、结论明确的检验结果报告，并在报告上加盖检验机构专用章，标注资质认定标志。</w:t>
      </w:r>
    </w:p>
    <w:p w:rsidR="00000000" w:rsidRDefault="00EF1126">
      <w:pPr>
        <w:spacing w:line="560" w:lineRule="exact"/>
        <w:ind w:firstLineChars="200" w:firstLine="640"/>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三十</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检验机构对其报告中的信息负责。检验报告应当用字规范，语言简练、准确，幅面整洁，不允许涂改。报告格式应当符合检验报</w:t>
      </w:r>
      <w:r>
        <w:rPr>
          <w:rFonts w:eastAsia="仿宋_GB2312" w:hint="eastAsia"/>
          <w:sz w:val="32"/>
          <w:szCs w:val="32"/>
        </w:rPr>
        <w:t>告模板（见附件）的要求。</w:t>
      </w:r>
    </w:p>
    <w:p w:rsidR="00000000" w:rsidRDefault="00EF1126">
      <w:pPr>
        <w:shd w:val="clear" w:color="auto" w:fill="FFFFFF"/>
        <w:spacing w:line="560" w:lineRule="exact"/>
        <w:ind w:firstLineChars="200" w:firstLine="640"/>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三十一</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应当建立健全包括检验原始记录、检验报告、技术记录、质量管理记录、合同以及标准等涉及检验工作的文件管理制度，并有确保存档材料安全性、完整性的措施。档案保存期限应当符合相关法律法规要求和检验工作追溯需要。</w:t>
      </w:r>
    </w:p>
    <w:p w:rsidR="00000000" w:rsidRDefault="00EF1126">
      <w:pPr>
        <w:shd w:val="clear" w:color="auto" w:fill="FFFFFF"/>
        <w:spacing w:line="560" w:lineRule="exact"/>
        <w:ind w:firstLine="645"/>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三十二</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检验机构应当建立电子化或者纸质化的数据控制和信息管理系统，</w:t>
      </w:r>
      <w:r>
        <w:rPr>
          <w:rFonts w:ascii="宋体" w:eastAsia="仿宋_GB2312" w:hAnsi="宋体" w:cs="宋体" w:hint="eastAsia"/>
          <w:kern w:val="0"/>
          <w:sz w:val="32"/>
          <w:szCs w:val="32"/>
        </w:rPr>
        <w:t>用于收集、处理、记录、报告、存储或者检索数据，</w:t>
      </w:r>
      <w:r>
        <w:rPr>
          <w:rFonts w:eastAsia="仿宋_GB2312" w:hint="eastAsia"/>
          <w:sz w:val="32"/>
          <w:szCs w:val="32"/>
        </w:rPr>
        <w:t>其中计算机系统的建设应当遵循国家药品监督管理局已发布的信息化标准，以便于监管信息的互联互通。</w:t>
      </w:r>
    </w:p>
    <w:p w:rsidR="00000000" w:rsidRDefault="00EF1126">
      <w:pPr>
        <w:shd w:val="clear" w:color="auto" w:fill="FFFFFF"/>
        <w:spacing w:line="560" w:lineRule="exact"/>
        <w:ind w:firstLine="645"/>
        <w:rPr>
          <w:rFonts w:eastAsia="仿宋_GB2312"/>
          <w:sz w:val="32"/>
          <w:szCs w:val="32"/>
        </w:rPr>
      </w:pPr>
      <w:r>
        <w:rPr>
          <w:rFonts w:ascii="宋体" w:eastAsia="仿宋_GB2312" w:hAnsi="宋体" w:cs="宋体" w:hint="eastAsia"/>
          <w:kern w:val="0"/>
          <w:sz w:val="32"/>
          <w:szCs w:val="32"/>
        </w:rPr>
        <w:t>检验机构应当建立和保持保护数据完整性和安全性的程序</w:t>
      </w:r>
      <w:r>
        <w:rPr>
          <w:rFonts w:ascii="宋体" w:eastAsia="仿宋_GB2312" w:hAnsi="宋体" w:cs="宋体" w:hint="eastAsia"/>
          <w:kern w:val="0"/>
          <w:sz w:val="32"/>
          <w:szCs w:val="32"/>
        </w:rPr>
        <w:t>；</w:t>
      </w:r>
      <w:r>
        <w:rPr>
          <w:rFonts w:eastAsia="仿宋_GB2312" w:hint="eastAsia"/>
          <w:sz w:val="32"/>
          <w:szCs w:val="32"/>
        </w:rPr>
        <w:t>使用计算机系统创建、更改数据时，应当通过审计追踪功能或者替代方法满足数据可追溯性的要求；纸质数据的归档应当确保安</w:t>
      </w:r>
      <w:r>
        <w:rPr>
          <w:rFonts w:eastAsia="仿宋_GB2312" w:hint="eastAsia"/>
          <w:sz w:val="32"/>
          <w:szCs w:val="32"/>
        </w:rPr>
        <w:lastRenderedPageBreak/>
        <w:t>全便于查阅。检验机构应当对计算和数据传送及时进行适当和系统的检查。</w:t>
      </w:r>
    </w:p>
    <w:p w:rsidR="00000000" w:rsidRDefault="00EF1126">
      <w:pPr>
        <w:widowControl/>
        <w:shd w:val="clear" w:color="auto" w:fill="FFFFFF"/>
        <w:spacing w:after="225" w:line="560" w:lineRule="exact"/>
        <w:ind w:firstLineChars="200" w:firstLine="640"/>
        <w:jc w:val="left"/>
        <w:rPr>
          <w:rFonts w:eastAsia="仿宋_GB2312" w:hint="eastAsia"/>
          <w:sz w:val="32"/>
          <w:szCs w:val="32"/>
        </w:rPr>
      </w:pPr>
      <w:r>
        <w:rPr>
          <w:rFonts w:ascii="黑体" w:eastAsia="黑体" w:hAnsi="黑体"/>
          <w:bCs/>
          <w:sz w:val="32"/>
          <w:szCs w:val="32"/>
        </w:rPr>
        <w:t>第</w:t>
      </w:r>
      <w:r>
        <w:rPr>
          <w:rFonts w:ascii="黑体" w:eastAsia="黑体" w:hAnsi="黑体" w:hint="eastAsia"/>
          <w:bCs/>
          <w:sz w:val="32"/>
          <w:szCs w:val="32"/>
        </w:rPr>
        <w:t>三十三</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检验机构应当建立健全投诉处理制度，及时处理对检验结果的异议和投诉，保存有关记录。</w:t>
      </w:r>
    </w:p>
    <w:p w:rsidR="00000000" w:rsidRDefault="00EF1126">
      <w:pPr>
        <w:widowControl/>
        <w:shd w:val="clear" w:color="auto" w:fill="FFFFFF"/>
        <w:spacing w:after="225" w:line="560" w:lineRule="exact"/>
        <w:ind w:firstLineChars="200" w:firstLine="640"/>
        <w:jc w:val="left"/>
        <w:rPr>
          <w:rFonts w:ascii="方正小标宋简体" w:eastAsia="方正小标宋简体" w:cs="黑体"/>
          <w:b/>
          <w:sz w:val="32"/>
          <w:szCs w:val="32"/>
        </w:rPr>
      </w:pPr>
    </w:p>
    <w:p w:rsidR="00000000" w:rsidRDefault="00EF1126">
      <w:pPr>
        <w:spacing w:line="560" w:lineRule="exact"/>
        <w:jc w:val="center"/>
        <w:rPr>
          <w:rFonts w:ascii="黑体" w:eastAsia="黑体" w:hAnsi="黑体" w:cs="黑体"/>
          <w:sz w:val="32"/>
          <w:szCs w:val="32"/>
        </w:rPr>
      </w:pPr>
      <w:r>
        <w:rPr>
          <w:rFonts w:ascii="方正小标宋简体" w:eastAsia="方正小标宋简体" w:hAnsi="黑体" w:cs="黑体" w:hint="eastAsia"/>
          <w:sz w:val="32"/>
          <w:szCs w:val="32"/>
        </w:rPr>
        <w:t>第六章</w:t>
      </w:r>
      <w:r>
        <w:rPr>
          <w:rFonts w:ascii="方正小标宋简体" w:eastAsia="方正小标宋简体" w:hAnsi="黑体" w:cs="黑体" w:hint="eastAsia"/>
          <w:sz w:val="32"/>
          <w:szCs w:val="32"/>
        </w:rPr>
        <w:t xml:space="preserve">  </w:t>
      </w:r>
      <w:r>
        <w:rPr>
          <w:rFonts w:ascii="方正小标宋简体" w:eastAsia="方正小标宋简体" w:hAnsi="黑体" w:cs="黑体" w:hint="eastAsia"/>
          <w:sz w:val="32"/>
          <w:szCs w:val="32"/>
        </w:rPr>
        <w:t>能力验证及比对试验</w:t>
      </w:r>
    </w:p>
    <w:p w:rsidR="00000000" w:rsidRDefault="00EF1126">
      <w:pPr>
        <w:shd w:val="clear" w:color="auto" w:fill="FFFFFF"/>
        <w:spacing w:line="560" w:lineRule="exact"/>
        <w:ind w:firstLine="645"/>
        <w:rPr>
          <w:rFonts w:eastAsia="仿宋_GB2312"/>
          <w:sz w:val="32"/>
          <w:szCs w:val="32"/>
        </w:rPr>
      </w:pPr>
      <w:r>
        <w:rPr>
          <w:rFonts w:ascii="黑体" w:eastAsia="黑体" w:hAnsi="黑体" w:hint="eastAsia"/>
          <w:bCs/>
          <w:sz w:val="32"/>
          <w:szCs w:val="32"/>
        </w:rPr>
        <w:t>第三十四条</w:t>
      </w:r>
      <w:r>
        <w:rPr>
          <w:rFonts w:ascii="黑体" w:eastAsia="黑体" w:hAnsi="黑体" w:hint="eastAsia"/>
          <w:bCs/>
          <w:sz w:val="32"/>
          <w:szCs w:val="32"/>
        </w:rPr>
        <w:t xml:space="preserve">  </w:t>
      </w:r>
      <w:r>
        <w:rPr>
          <w:rFonts w:eastAsia="仿宋_GB2312" w:hint="eastAsia"/>
          <w:sz w:val="32"/>
          <w:szCs w:val="32"/>
        </w:rPr>
        <w:t>能力验证是重要的外部质量评价活动，检验机构有责任和义务寻求并参加能力验证，应当积极参加国家监管机构组织的能力验证。</w:t>
      </w:r>
    </w:p>
    <w:p w:rsidR="00000000" w:rsidRDefault="00EF1126">
      <w:pPr>
        <w:shd w:val="clear" w:color="auto" w:fill="FFFFFF"/>
        <w:spacing w:line="560" w:lineRule="exact"/>
        <w:ind w:firstLine="645"/>
        <w:rPr>
          <w:rFonts w:ascii="黑体" w:eastAsia="黑体" w:hAnsi="黑体"/>
          <w:bCs/>
          <w:sz w:val="32"/>
          <w:szCs w:val="32"/>
        </w:rPr>
      </w:pPr>
      <w:r>
        <w:rPr>
          <w:rFonts w:ascii="黑体" w:eastAsia="黑体" w:hAnsi="黑体" w:hint="eastAsia"/>
          <w:bCs/>
          <w:sz w:val="32"/>
          <w:szCs w:val="32"/>
        </w:rPr>
        <w:t>第三十五条</w:t>
      </w:r>
      <w:r>
        <w:rPr>
          <w:rFonts w:ascii="黑体" w:eastAsia="黑体" w:hAnsi="黑体" w:hint="eastAsia"/>
          <w:bCs/>
          <w:sz w:val="32"/>
          <w:szCs w:val="32"/>
        </w:rPr>
        <w:t xml:space="preserve">  </w:t>
      </w:r>
      <w:r>
        <w:rPr>
          <w:rFonts w:eastAsia="仿宋_GB2312" w:hint="eastAsia"/>
          <w:sz w:val="32"/>
          <w:szCs w:val="32"/>
        </w:rPr>
        <w:t>医疗器械检验机构比对试验是国家药品监督管理部门组织的能力验</w:t>
      </w:r>
      <w:r>
        <w:rPr>
          <w:rFonts w:eastAsia="仿宋_GB2312" w:hint="eastAsia"/>
          <w:sz w:val="32"/>
          <w:szCs w:val="32"/>
        </w:rPr>
        <w:t>证活动，用于评价和提高检验机构的能力，加强对检验机构的监督管理。</w:t>
      </w:r>
    </w:p>
    <w:p w:rsidR="00000000" w:rsidRDefault="00EF1126">
      <w:pPr>
        <w:shd w:val="clear" w:color="auto" w:fill="FFFFFF"/>
        <w:spacing w:line="560" w:lineRule="exact"/>
        <w:ind w:firstLine="645"/>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三十六</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国家药品监督管理部门组织制定比对试验工作规划、年度计划，组织指导比对试验技术交流与培训。</w:t>
      </w:r>
    </w:p>
    <w:p w:rsidR="00000000" w:rsidRDefault="00EF1126">
      <w:pPr>
        <w:shd w:val="clear" w:color="auto" w:fill="FFFFFF"/>
        <w:spacing w:line="560" w:lineRule="exact"/>
        <w:ind w:firstLine="645"/>
        <w:rPr>
          <w:rFonts w:eastAsia="仿宋_GB2312"/>
          <w:sz w:val="32"/>
          <w:szCs w:val="32"/>
        </w:rPr>
      </w:pPr>
      <w:r>
        <w:rPr>
          <w:rFonts w:eastAsia="仿宋_GB2312" w:hint="eastAsia"/>
          <w:sz w:val="32"/>
          <w:szCs w:val="32"/>
        </w:rPr>
        <w:t>中国食品药品检定研究院（以下简称“中检院”）根据比对试验年度计划，组织制定和实施比对试验实施方案，组织开展比对试验结果的评价工作，并向国家药品监督管理部门报送比对试验总结报告；建立并保存比对试验档案；组织成立比对试验专家组；对检验机构技术能力进行综合评价。</w:t>
      </w:r>
    </w:p>
    <w:p w:rsidR="00000000" w:rsidRDefault="00EF1126">
      <w:pPr>
        <w:shd w:val="clear" w:color="auto" w:fill="FFFFFF"/>
        <w:spacing w:line="560" w:lineRule="exact"/>
        <w:ind w:firstLine="645"/>
        <w:rPr>
          <w:rFonts w:eastAsia="仿宋_GB2312"/>
          <w:sz w:val="32"/>
          <w:szCs w:val="32"/>
        </w:rPr>
      </w:pPr>
      <w:r>
        <w:rPr>
          <w:rFonts w:eastAsia="仿宋_GB2312" w:hint="eastAsia"/>
          <w:sz w:val="32"/>
          <w:szCs w:val="32"/>
        </w:rPr>
        <w:t>比对试验专家组成员由医疗器械相关专业专家及统计学专家组成，负责对比对试验方案策划、结</w:t>
      </w:r>
      <w:r>
        <w:rPr>
          <w:rFonts w:eastAsia="仿宋_GB2312" w:hint="eastAsia"/>
          <w:sz w:val="32"/>
          <w:szCs w:val="32"/>
        </w:rPr>
        <w:t>果评价和其他技术问题向中检院提出意见及建议。</w:t>
      </w:r>
    </w:p>
    <w:p w:rsidR="00000000" w:rsidRDefault="00EF1126">
      <w:pPr>
        <w:shd w:val="clear" w:color="auto" w:fill="FFFFFF"/>
        <w:spacing w:line="560" w:lineRule="exact"/>
        <w:ind w:firstLine="645"/>
        <w:rPr>
          <w:rFonts w:eastAsia="仿宋_GB2312"/>
          <w:sz w:val="32"/>
          <w:szCs w:val="32"/>
        </w:rPr>
      </w:pPr>
      <w:r>
        <w:rPr>
          <w:rFonts w:ascii="黑体" w:eastAsia="黑体" w:hAnsi="黑体"/>
          <w:bCs/>
          <w:sz w:val="32"/>
          <w:szCs w:val="32"/>
        </w:rPr>
        <w:lastRenderedPageBreak/>
        <w:t>第</w:t>
      </w:r>
      <w:r>
        <w:rPr>
          <w:rFonts w:ascii="黑体" w:eastAsia="黑体" w:hAnsi="黑体" w:hint="eastAsia"/>
          <w:bCs/>
          <w:sz w:val="32"/>
          <w:szCs w:val="32"/>
        </w:rPr>
        <w:t>三十七</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具备比对试验项目检验资质的检验机构必须参加该项目的比对试验。</w:t>
      </w:r>
    </w:p>
    <w:p w:rsidR="00000000" w:rsidRDefault="00EF1126">
      <w:pPr>
        <w:shd w:val="clear" w:color="auto" w:fill="FFFFFF"/>
        <w:spacing w:line="560" w:lineRule="exact"/>
        <w:ind w:firstLine="645"/>
        <w:rPr>
          <w:rFonts w:ascii="宋体" w:hAnsi="宋体" w:cs="宋体"/>
          <w:kern w:val="0"/>
          <w:sz w:val="32"/>
          <w:szCs w:val="32"/>
        </w:rPr>
      </w:pPr>
      <w:r>
        <w:rPr>
          <w:rFonts w:ascii="黑体" w:eastAsia="黑体" w:hAnsi="黑体"/>
          <w:bCs/>
          <w:sz w:val="32"/>
          <w:szCs w:val="32"/>
        </w:rPr>
        <w:t>第</w:t>
      </w:r>
      <w:r>
        <w:rPr>
          <w:rFonts w:ascii="黑体" w:eastAsia="黑体" w:hAnsi="黑体" w:hint="eastAsia"/>
          <w:bCs/>
          <w:sz w:val="32"/>
          <w:szCs w:val="32"/>
        </w:rPr>
        <w:t>三十八</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检验机构在接到样品后应当按照比对试验实施方案的作业指导书、标准进行检验，并在规定时间内将结果报送中检院。中检院根据比对试验实施方案进行结果判定，并组织比对试验专家对判定结果提出技术意</w:t>
      </w:r>
      <w:r>
        <w:rPr>
          <w:rFonts w:ascii="宋体" w:eastAsia="仿宋_GB2312" w:hAnsi="宋体" w:cs="宋体" w:hint="eastAsia"/>
          <w:kern w:val="0"/>
          <w:sz w:val="32"/>
          <w:szCs w:val="32"/>
        </w:rPr>
        <w:t>见及建议。判定结果分为：满意、可疑和不满意三种。中检院起草比对试验总结报告报</w:t>
      </w:r>
      <w:r>
        <w:rPr>
          <w:rFonts w:eastAsia="仿宋_GB2312" w:hint="eastAsia"/>
          <w:sz w:val="32"/>
          <w:szCs w:val="32"/>
        </w:rPr>
        <w:t>送国家</w:t>
      </w:r>
      <w:r>
        <w:rPr>
          <w:rFonts w:ascii="宋体" w:eastAsia="仿宋_GB2312" w:hAnsi="宋体" w:cs="宋体" w:hint="eastAsia"/>
          <w:kern w:val="0"/>
          <w:sz w:val="32"/>
          <w:szCs w:val="32"/>
        </w:rPr>
        <w:t>药品监督管理部门。</w:t>
      </w:r>
    </w:p>
    <w:p w:rsidR="00000000" w:rsidRDefault="00EF1126">
      <w:pPr>
        <w:widowControl/>
        <w:shd w:val="clear" w:color="auto" w:fill="FFFFFF"/>
        <w:spacing w:after="225" w:line="560" w:lineRule="exact"/>
        <w:ind w:firstLineChars="200" w:firstLine="640"/>
        <w:rPr>
          <w:rFonts w:eastAsia="仿宋_GB2312" w:hint="eastAsia"/>
          <w:sz w:val="32"/>
          <w:szCs w:val="32"/>
        </w:rPr>
      </w:pPr>
      <w:r>
        <w:rPr>
          <w:rFonts w:ascii="黑体" w:eastAsia="黑体" w:hAnsi="黑体"/>
          <w:bCs/>
          <w:sz w:val="32"/>
          <w:szCs w:val="32"/>
        </w:rPr>
        <w:t>第</w:t>
      </w:r>
      <w:r>
        <w:rPr>
          <w:rFonts w:ascii="黑体" w:eastAsia="黑体" w:hAnsi="黑体" w:hint="eastAsia"/>
          <w:bCs/>
          <w:sz w:val="32"/>
          <w:szCs w:val="32"/>
        </w:rPr>
        <w:t>三十九</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结果被判定为可疑的检验机构应当进行风险分析，制定并实施改进措施，必要时进行整改</w:t>
      </w:r>
      <w:r>
        <w:rPr>
          <w:rFonts w:eastAsia="仿宋_GB2312" w:hint="eastAsia"/>
          <w:sz w:val="32"/>
          <w:szCs w:val="32"/>
        </w:rPr>
        <w:t>；结果被判定为不满意的检验机构应当根据比对试验结果进行整改，并向中检院提交整改材料，在整改结束前不得接受该检验项目的检测。</w:t>
      </w:r>
    </w:p>
    <w:p w:rsidR="00000000" w:rsidRDefault="00EF1126">
      <w:pPr>
        <w:widowControl/>
        <w:shd w:val="clear" w:color="auto" w:fill="FFFFFF"/>
        <w:spacing w:after="225" w:line="560" w:lineRule="exact"/>
        <w:ind w:firstLineChars="200" w:firstLine="640"/>
        <w:rPr>
          <w:rFonts w:ascii="仿宋_GB2312" w:eastAsia="仿宋_GB2312" w:hAnsi="ˎ̥" w:cs="Arial"/>
          <w:kern w:val="0"/>
          <w:sz w:val="32"/>
          <w:szCs w:val="32"/>
        </w:rPr>
      </w:pPr>
    </w:p>
    <w:p w:rsidR="00000000" w:rsidRDefault="00EF1126">
      <w:pPr>
        <w:spacing w:line="560" w:lineRule="exact"/>
        <w:jc w:val="center"/>
        <w:rPr>
          <w:rFonts w:ascii="黑体" w:eastAsia="黑体" w:hAnsi="黑体" w:cs="黑体"/>
          <w:sz w:val="32"/>
          <w:szCs w:val="32"/>
        </w:rPr>
      </w:pPr>
      <w:r>
        <w:rPr>
          <w:rFonts w:ascii="方正小标宋简体" w:eastAsia="方正小标宋简体" w:hAnsi="黑体" w:cs="黑体" w:hint="eastAsia"/>
          <w:sz w:val="32"/>
          <w:szCs w:val="32"/>
        </w:rPr>
        <w:t>第七章</w:t>
      </w:r>
      <w:r>
        <w:rPr>
          <w:rFonts w:ascii="方正小标宋简体" w:eastAsia="方正小标宋简体" w:hAnsi="黑体" w:cs="黑体" w:hint="eastAsia"/>
          <w:sz w:val="32"/>
          <w:szCs w:val="32"/>
        </w:rPr>
        <w:t xml:space="preserve">  </w:t>
      </w:r>
      <w:r>
        <w:rPr>
          <w:rFonts w:ascii="方正小标宋简体" w:eastAsia="方正小标宋简体" w:hAnsi="黑体" w:cs="黑体" w:hint="eastAsia"/>
          <w:sz w:val="32"/>
          <w:szCs w:val="32"/>
        </w:rPr>
        <w:t>从业道德规范与纪律</w:t>
      </w:r>
    </w:p>
    <w:p w:rsidR="00000000" w:rsidRDefault="00EF1126">
      <w:pPr>
        <w:spacing w:line="560" w:lineRule="exact"/>
        <w:ind w:firstLineChars="200" w:firstLine="640"/>
        <w:rPr>
          <w:rFonts w:ascii="黑体" w:eastAsia="黑体" w:hAnsi="黑体"/>
          <w:bCs/>
          <w:sz w:val="32"/>
          <w:szCs w:val="32"/>
        </w:rPr>
      </w:pPr>
      <w:r>
        <w:rPr>
          <w:rFonts w:ascii="黑体" w:eastAsia="黑体" w:hAnsi="黑体"/>
          <w:bCs/>
          <w:sz w:val="32"/>
          <w:szCs w:val="32"/>
        </w:rPr>
        <w:t>第</w:t>
      </w:r>
      <w:r>
        <w:rPr>
          <w:rFonts w:ascii="黑体" w:eastAsia="黑体" w:hAnsi="黑体" w:hint="eastAsia"/>
          <w:bCs/>
          <w:sz w:val="32"/>
          <w:szCs w:val="32"/>
        </w:rPr>
        <w:t>四十</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检验机构的人员不得同时在两个以上检验机构从业。</w:t>
      </w:r>
    </w:p>
    <w:p w:rsidR="00000000" w:rsidRDefault="00EF1126">
      <w:pPr>
        <w:spacing w:line="560" w:lineRule="exact"/>
        <w:ind w:firstLineChars="200" w:firstLine="640"/>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四十一</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检验机构及其人员从事检验工作，应当遵守国家相关法律法规的规定，遵循独立客观、公平公正、诚实信用原则，恪守职业道德，承担社会责任，确保检验数据、结果的真实、客观、准确和可追溯性。</w:t>
      </w:r>
    </w:p>
    <w:p w:rsidR="00000000" w:rsidRDefault="00EF1126">
      <w:pPr>
        <w:spacing w:line="560" w:lineRule="exact"/>
        <w:ind w:firstLineChars="200" w:firstLine="640"/>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四十二</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检验机构及其人员应当排除、抵制来自各方面的干扰、利益诱惑和不正当的压力影响，保证检验机构以</w:t>
      </w:r>
      <w:r>
        <w:rPr>
          <w:rFonts w:eastAsia="仿宋_GB2312" w:hint="eastAsia"/>
          <w:sz w:val="32"/>
          <w:szCs w:val="32"/>
        </w:rPr>
        <w:t>科学的</w:t>
      </w:r>
      <w:r>
        <w:rPr>
          <w:rFonts w:eastAsia="仿宋_GB2312" w:hint="eastAsia"/>
          <w:sz w:val="32"/>
          <w:szCs w:val="32"/>
        </w:rPr>
        <w:lastRenderedPageBreak/>
        <w:t>方法、公正的行为、准确的数据为客户进行服务。</w:t>
      </w:r>
    </w:p>
    <w:p w:rsidR="00000000" w:rsidRDefault="00EF1126">
      <w:pPr>
        <w:spacing w:line="560" w:lineRule="exact"/>
        <w:ind w:firstLineChars="200" w:firstLine="640"/>
        <w:rPr>
          <w:rFonts w:eastAsia="仿宋_GB2312"/>
          <w:sz w:val="32"/>
          <w:szCs w:val="32"/>
        </w:rPr>
      </w:pPr>
      <w:r>
        <w:rPr>
          <w:rFonts w:ascii="黑体" w:eastAsia="黑体" w:hAnsi="黑体"/>
          <w:bCs/>
          <w:sz w:val="32"/>
          <w:szCs w:val="32"/>
        </w:rPr>
        <w:t>第四</w:t>
      </w:r>
      <w:r>
        <w:rPr>
          <w:rFonts w:ascii="黑体" w:eastAsia="黑体" w:hAnsi="黑体" w:hint="eastAsia"/>
          <w:bCs/>
          <w:sz w:val="32"/>
          <w:szCs w:val="32"/>
        </w:rPr>
        <w:t>十三</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检验机构及其人员不得出具不真实数据和虚假结果的检验报告，</w:t>
      </w:r>
      <w:r>
        <w:rPr>
          <w:rFonts w:eastAsia="仿宋_GB2312"/>
          <w:sz w:val="32"/>
          <w:szCs w:val="32"/>
        </w:rPr>
        <w:t>不得有以下行为：</w:t>
      </w:r>
    </w:p>
    <w:p w:rsidR="00000000" w:rsidRDefault="00EF1126">
      <w:pPr>
        <w:spacing w:line="560" w:lineRule="exact"/>
        <w:ind w:firstLineChars="200" w:firstLine="640"/>
        <w:rPr>
          <w:rFonts w:eastAsia="仿宋_GB2312"/>
          <w:sz w:val="32"/>
          <w:szCs w:val="32"/>
        </w:rPr>
      </w:pPr>
      <w:r>
        <w:rPr>
          <w:rFonts w:eastAsia="仿宋_GB2312" w:hint="eastAsia"/>
          <w:sz w:val="32"/>
          <w:szCs w:val="32"/>
        </w:rPr>
        <w:t>（一）与其所从事的检验项目委托方或者利益相关方，存在不正当利益关系；</w:t>
      </w:r>
    </w:p>
    <w:p w:rsidR="00000000" w:rsidRDefault="00EF1126">
      <w:pPr>
        <w:spacing w:line="560" w:lineRule="exact"/>
        <w:ind w:firstLineChars="200" w:firstLine="640"/>
        <w:rPr>
          <w:rFonts w:eastAsia="仿宋_GB2312"/>
          <w:sz w:val="32"/>
          <w:szCs w:val="32"/>
        </w:rPr>
      </w:pPr>
      <w:r>
        <w:rPr>
          <w:rFonts w:eastAsia="仿宋_GB2312" w:hint="eastAsia"/>
          <w:sz w:val="32"/>
          <w:szCs w:val="32"/>
        </w:rPr>
        <w:t>（二）利用检验数据和结果进行检验工作之外的有偿活动；</w:t>
      </w:r>
    </w:p>
    <w:p w:rsidR="00000000" w:rsidRDefault="00EF1126">
      <w:pPr>
        <w:spacing w:line="560" w:lineRule="exact"/>
        <w:ind w:firstLineChars="200" w:firstLine="640"/>
        <w:rPr>
          <w:rFonts w:eastAsia="仿宋_GB2312"/>
          <w:sz w:val="32"/>
          <w:szCs w:val="32"/>
        </w:rPr>
      </w:pPr>
      <w:r>
        <w:rPr>
          <w:rFonts w:eastAsia="仿宋_GB2312" w:hint="eastAsia"/>
          <w:sz w:val="32"/>
          <w:szCs w:val="32"/>
        </w:rPr>
        <w:t>（三）从事检验活动之外或者参与与类似的竞争性项目有关系的医疗器械生产、经营、服务活动；</w:t>
      </w:r>
    </w:p>
    <w:p w:rsidR="00000000" w:rsidRDefault="00EF1126">
      <w:pPr>
        <w:spacing w:line="560" w:lineRule="exact"/>
        <w:ind w:firstLineChars="200" w:firstLine="640"/>
        <w:rPr>
          <w:rFonts w:eastAsia="仿宋_GB2312"/>
          <w:sz w:val="32"/>
          <w:szCs w:val="32"/>
        </w:rPr>
      </w:pPr>
      <w:r>
        <w:rPr>
          <w:rFonts w:eastAsia="仿宋_GB2312" w:hint="eastAsia"/>
          <w:sz w:val="32"/>
          <w:szCs w:val="32"/>
        </w:rPr>
        <w:t>（四）向委托方、利益相关方索取或者接受不正当利益；</w:t>
      </w:r>
    </w:p>
    <w:p w:rsidR="00000000" w:rsidRDefault="00EF1126">
      <w:pPr>
        <w:spacing w:line="560" w:lineRule="exact"/>
        <w:ind w:firstLineChars="200" w:firstLine="640"/>
        <w:rPr>
          <w:rFonts w:eastAsia="仿宋_GB2312"/>
          <w:sz w:val="32"/>
          <w:szCs w:val="32"/>
        </w:rPr>
      </w:pPr>
      <w:r>
        <w:rPr>
          <w:rFonts w:eastAsia="仿宋_GB2312" w:hint="eastAsia"/>
          <w:sz w:val="32"/>
          <w:szCs w:val="32"/>
        </w:rPr>
        <w:t>（五）泄露检验活动中所知悉的国家秘密、商业秘密和技术秘密；</w:t>
      </w:r>
    </w:p>
    <w:p w:rsidR="00000000" w:rsidRDefault="00EF1126">
      <w:pPr>
        <w:spacing w:line="560" w:lineRule="exact"/>
        <w:ind w:firstLineChars="200" w:firstLine="640"/>
        <w:rPr>
          <w:rFonts w:eastAsia="仿宋_GB2312"/>
          <w:sz w:val="32"/>
          <w:szCs w:val="32"/>
        </w:rPr>
      </w:pPr>
      <w:r>
        <w:rPr>
          <w:rFonts w:eastAsia="仿宋_GB2312" w:hint="eastAsia"/>
          <w:sz w:val="32"/>
          <w:szCs w:val="32"/>
        </w:rPr>
        <w:t>（六）</w:t>
      </w:r>
      <w:r>
        <w:rPr>
          <w:rFonts w:eastAsia="仿宋_GB2312"/>
          <w:sz w:val="32"/>
          <w:szCs w:val="32"/>
        </w:rPr>
        <w:t>以广告或者其他形式向消费者推荐医疗器械</w:t>
      </w:r>
      <w:r>
        <w:rPr>
          <w:rFonts w:eastAsia="仿宋_GB2312" w:hint="eastAsia"/>
          <w:sz w:val="32"/>
          <w:szCs w:val="32"/>
        </w:rPr>
        <w:t>；</w:t>
      </w:r>
    </w:p>
    <w:p w:rsidR="00000000" w:rsidRDefault="00EF1126">
      <w:pPr>
        <w:spacing w:line="560" w:lineRule="exact"/>
        <w:ind w:firstLineChars="200" w:firstLine="640"/>
        <w:rPr>
          <w:rFonts w:eastAsia="仿宋_GB2312"/>
          <w:sz w:val="32"/>
          <w:szCs w:val="32"/>
        </w:rPr>
      </w:pPr>
      <w:r>
        <w:rPr>
          <w:rFonts w:eastAsia="仿宋_GB2312" w:hint="eastAsia"/>
          <w:sz w:val="32"/>
          <w:szCs w:val="32"/>
        </w:rPr>
        <w:t>（七）其他影响检验工作独立性、公正性和诚信的活动。</w:t>
      </w:r>
    </w:p>
    <w:p w:rsidR="00000000" w:rsidRDefault="00EF1126">
      <w:pPr>
        <w:spacing w:line="560" w:lineRule="exact"/>
        <w:ind w:firstLineChars="200" w:firstLine="640"/>
        <w:rPr>
          <w:rFonts w:eastAsia="仿宋_GB2312"/>
          <w:sz w:val="32"/>
          <w:szCs w:val="32"/>
        </w:rPr>
      </w:pPr>
      <w:r>
        <w:rPr>
          <w:rFonts w:ascii="黑体" w:eastAsia="黑体" w:hAnsi="黑体"/>
          <w:bCs/>
          <w:sz w:val="32"/>
          <w:szCs w:val="32"/>
        </w:rPr>
        <w:t>第</w:t>
      </w:r>
      <w:r>
        <w:rPr>
          <w:rFonts w:ascii="黑体" w:eastAsia="黑体" w:hAnsi="黑体" w:hint="eastAsia"/>
          <w:bCs/>
          <w:sz w:val="32"/>
          <w:szCs w:val="32"/>
        </w:rPr>
        <w:t>四十四</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hint="eastAsia"/>
          <w:sz w:val="32"/>
          <w:szCs w:val="32"/>
        </w:rPr>
        <w:t>检验机构应当明确各类管理人员、技术人员和关键支持人员职责，建立相应的管理和质量监控机制，并采取必要的措施，对检验工作中出现的违法违纪违规行为，及时纠正，对于情节严重的，应当严肃追责。</w:t>
      </w:r>
    </w:p>
    <w:p w:rsidR="00000000" w:rsidRDefault="00EF1126">
      <w:pPr>
        <w:spacing w:line="560" w:lineRule="exact"/>
        <w:rPr>
          <w:rFonts w:ascii="方正小标宋简体" w:eastAsia="方正小标宋简体" w:cs="黑体"/>
          <w:b/>
          <w:sz w:val="32"/>
          <w:szCs w:val="32"/>
        </w:rPr>
      </w:pPr>
    </w:p>
    <w:p w:rsidR="00000000" w:rsidRDefault="00EF1126">
      <w:pPr>
        <w:spacing w:line="560" w:lineRule="exact"/>
        <w:jc w:val="center"/>
        <w:rPr>
          <w:rFonts w:ascii="黑体" w:eastAsia="黑体" w:hAnsi="黑体" w:cs="黑体"/>
          <w:sz w:val="32"/>
          <w:szCs w:val="32"/>
        </w:rPr>
      </w:pPr>
      <w:r>
        <w:rPr>
          <w:rFonts w:ascii="方正小标宋简体" w:eastAsia="方正小标宋简体" w:hAnsi="黑体" w:cs="黑体"/>
          <w:sz w:val="32"/>
          <w:szCs w:val="32"/>
        </w:rPr>
        <w:t>第</w:t>
      </w:r>
      <w:r>
        <w:rPr>
          <w:rFonts w:ascii="方正小标宋简体" w:eastAsia="方正小标宋简体" w:hAnsi="黑体" w:cs="黑体" w:hint="eastAsia"/>
          <w:sz w:val="32"/>
          <w:szCs w:val="32"/>
        </w:rPr>
        <w:t>八</w:t>
      </w:r>
      <w:r>
        <w:rPr>
          <w:rFonts w:ascii="方正小标宋简体" w:eastAsia="方正小标宋简体" w:hAnsi="黑体" w:cs="黑体"/>
          <w:sz w:val="32"/>
          <w:szCs w:val="32"/>
        </w:rPr>
        <w:t>章</w:t>
      </w:r>
      <w:r>
        <w:rPr>
          <w:rFonts w:ascii="方正小标宋简体" w:eastAsia="方正小标宋简体" w:hAnsi="黑体" w:cs="黑体" w:hint="eastAsia"/>
          <w:sz w:val="32"/>
          <w:szCs w:val="32"/>
        </w:rPr>
        <w:t xml:space="preserve"> </w:t>
      </w:r>
      <w:r>
        <w:rPr>
          <w:rFonts w:ascii="方正小标宋简体" w:eastAsia="方正小标宋简体" w:hAnsi="黑体" w:cs="黑体"/>
          <w:sz w:val="32"/>
          <w:szCs w:val="32"/>
        </w:rPr>
        <w:t xml:space="preserve"> </w:t>
      </w:r>
      <w:r>
        <w:rPr>
          <w:rFonts w:ascii="方正小标宋简体" w:eastAsia="方正小标宋简体" w:hAnsi="黑体" w:cs="黑体"/>
          <w:sz w:val="32"/>
          <w:szCs w:val="32"/>
        </w:rPr>
        <w:t>附</w:t>
      </w:r>
      <w:r>
        <w:rPr>
          <w:rFonts w:ascii="方正小标宋简体" w:eastAsia="方正小标宋简体" w:hAnsi="黑体" w:cs="黑体" w:hint="eastAsia"/>
          <w:sz w:val="32"/>
          <w:szCs w:val="32"/>
        </w:rPr>
        <w:t xml:space="preserve">  </w:t>
      </w:r>
      <w:r>
        <w:rPr>
          <w:rFonts w:ascii="方正小标宋简体" w:eastAsia="方正小标宋简体" w:hAnsi="黑体" w:cs="黑体"/>
          <w:sz w:val="32"/>
          <w:szCs w:val="32"/>
        </w:rPr>
        <w:t>则</w:t>
      </w:r>
    </w:p>
    <w:p w:rsidR="00000000" w:rsidRDefault="00EF1126">
      <w:pPr>
        <w:widowControl/>
        <w:shd w:val="clear" w:color="auto" w:fill="FFFFFF"/>
        <w:spacing w:line="560" w:lineRule="exact"/>
        <w:ind w:firstLineChars="200" w:firstLine="640"/>
        <w:jc w:val="left"/>
        <w:rPr>
          <w:rFonts w:eastAsia="仿宋_GB2312"/>
          <w:sz w:val="32"/>
          <w:szCs w:val="32"/>
        </w:rPr>
      </w:pPr>
      <w:r>
        <w:rPr>
          <w:rFonts w:ascii="黑体" w:eastAsia="黑体" w:hAnsi="黑体"/>
          <w:bCs/>
          <w:sz w:val="32"/>
          <w:szCs w:val="32"/>
        </w:rPr>
        <w:t>第四十</w:t>
      </w:r>
      <w:r>
        <w:rPr>
          <w:rFonts w:ascii="黑体" w:eastAsia="黑体" w:hAnsi="黑体" w:hint="eastAsia"/>
          <w:bCs/>
          <w:sz w:val="32"/>
          <w:szCs w:val="32"/>
        </w:rPr>
        <w:t>五</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sz w:val="32"/>
          <w:szCs w:val="32"/>
        </w:rPr>
        <w:t>本规范由国家药品监督管理局负责解释。</w:t>
      </w:r>
    </w:p>
    <w:p w:rsidR="00000000" w:rsidRDefault="00EF1126">
      <w:pPr>
        <w:widowControl/>
        <w:shd w:val="clear" w:color="auto" w:fill="FFFFFF"/>
        <w:spacing w:line="560" w:lineRule="exact"/>
        <w:ind w:firstLineChars="200" w:firstLine="640"/>
        <w:jc w:val="left"/>
        <w:rPr>
          <w:rFonts w:eastAsia="仿宋_GB2312" w:hint="eastAsia"/>
          <w:sz w:val="32"/>
          <w:szCs w:val="32"/>
        </w:rPr>
      </w:pPr>
      <w:r>
        <w:rPr>
          <w:rFonts w:ascii="黑体" w:eastAsia="黑体" w:hAnsi="黑体"/>
          <w:bCs/>
          <w:sz w:val="32"/>
          <w:szCs w:val="32"/>
        </w:rPr>
        <w:t>第四十</w:t>
      </w:r>
      <w:r>
        <w:rPr>
          <w:rFonts w:ascii="黑体" w:eastAsia="黑体" w:hAnsi="黑体" w:hint="eastAsia"/>
          <w:bCs/>
          <w:sz w:val="32"/>
          <w:szCs w:val="32"/>
        </w:rPr>
        <w:t>六</w:t>
      </w:r>
      <w:r>
        <w:rPr>
          <w:rFonts w:ascii="黑体" w:eastAsia="黑体" w:hAnsi="黑体"/>
          <w:bCs/>
          <w:sz w:val="32"/>
          <w:szCs w:val="32"/>
        </w:rPr>
        <w:t>条</w:t>
      </w:r>
      <w:r>
        <w:rPr>
          <w:rFonts w:ascii="黑体" w:eastAsia="黑体" w:hAnsi="黑体" w:hint="eastAsia"/>
          <w:bCs/>
          <w:sz w:val="32"/>
          <w:szCs w:val="32"/>
        </w:rPr>
        <w:t xml:space="preserve">  </w:t>
      </w:r>
      <w:r>
        <w:rPr>
          <w:rFonts w:eastAsia="仿宋_GB2312"/>
          <w:sz w:val="32"/>
          <w:szCs w:val="32"/>
        </w:rPr>
        <w:t>本规范自发布之日起施行。</w:t>
      </w:r>
    </w:p>
    <w:p w:rsidR="00000000" w:rsidRDefault="00EF1126">
      <w:pPr>
        <w:widowControl/>
        <w:shd w:val="clear" w:color="auto" w:fill="FFFFFF"/>
        <w:spacing w:line="560" w:lineRule="exact"/>
        <w:ind w:firstLineChars="200" w:firstLine="640"/>
        <w:jc w:val="left"/>
        <w:rPr>
          <w:rFonts w:eastAsia="仿宋_GB2312" w:hint="eastAsia"/>
          <w:sz w:val="32"/>
          <w:szCs w:val="32"/>
        </w:rPr>
      </w:pPr>
    </w:p>
    <w:p w:rsidR="00000000" w:rsidRDefault="00EF1126">
      <w:pPr>
        <w:widowControl/>
        <w:shd w:val="clear" w:color="auto" w:fill="FFFFFF"/>
        <w:spacing w:line="560" w:lineRule="exact"/>
        <w:ind w:firstLineChars="200" w:firstLine="640"/>
        <w:jc w:val="left"/>
        <w:rPr>
          <w:rFonts w:eastAsia="仿宋_GB2312"/>
          <w:sz w:val="32"/>
          <w:szCs w:val="32"/>
        </w:rPr>
      </w:pPr>
      <w:r>
        <w:rPr>
          <w:rFonts w:eastAsia="仿宋_GB2312" w:hint="eastAsia"/>
          <w:sz w:val="32"/>
          <w:szCs w:val="32"/>
        </w:rPr>
        <w:t>附：检验报告模板</w:t>
      </w:r>
      <w:r>
        <w:rPr>
          <w:rFonts w:ascii="黑体" w:eastAsia="黑体" w:hAnsi="黑体"/>
          <w:sz w:val="28"/>
          <w:szCs w:val="28"/>
        </w:rPr>
        <w:br w:type="page"/>
      </w:r>
      <w:r>
        <w:rPr>
          <w:rFonts w:ascii="黑体" w:eastAsia="黑体" w:hAnsi="黑体" w:hint="eastAsia"/>
          <w:sz w:val="32"/>
          <w:szCs w:val="32"/>
        </w:rPr>
        <w:lastRenderedPageBreak/>
        <w:t>附件</w:t>
      </w:r>
      <w:r>
        <w:rPr>
          <w:rFonts w:eastAsia="仿宋_GB2312" w:hint="eastAsia"/>
          <w:sz w:val="32"/>
          <w:szCs w:val="32"/>
        </w:rPr>
        <w:t xml:space="preserve"> </w:t>
      </w:r>
    </w:p>
    <w:p w:rsidR="00000000" w:rsidRDefault="00EF1126">
      <w:pPr>
        <w:widowControl/>
        <w:shd w:val="clear" w:color="auto" w:fill="FFFFFF"/>
        <w:spacing w:after="225" w:line="360" w:lineRule="atLeast"/>
        <w:ind w:firstLine="420"/>
        <w:jc w:val="center"/>
        <w:rPr>
          <w:rFonts w:ascii="仿宋_GB2312" w:eastAsia="仿宋_GB2312" w:hAnsi="宋体"/>
          <w:sz w:val="24"/>
        </w:rPr>
      </w:pPr>
      <w:r>
        <w:rPr>
          <w:rFonts w:ascii="仿宋_GB2312" w:eastAsia="仿宋_GB2312" w:hAnsi="宋体" w:hint="eastAsia"/>
          <w:sz w:val="24"/>
        </w:rPr>
        <w:t xml:space="preserve">                                                            </w:t>
      </w:r>
    </w:p>
    <w:p w:rsidR="00000000" w:rsidRDefault="00EF1126">
      <w:pPr>
        <w:spacing w:before="1320"/>
        <w:jc w:val="center"/>
        <w:rPr>
          <w:rFonts w:ascii="宋体" w:hAnsi="宋体"/>
          <w:b/>
          <w:sz w:val="96"/>
        </w:rPr>
      </w:pPr>
      <w:r>
        <w:rPr>
          <w:rFonts w:ascii="宋体" w:hAnsi="宋体" w:hint="eastAsia"/>
          <w:b/>
          <w:sz w:val="96"/>
        </w:rPr>
        <w:t>检</w:t>
      </w:r>
      <w:r>
        <w:rPr>
          <w:rFonts w:ascii="宋体" w:hAnsi="宋体" w:hint="eastAsia"/>
          <w:b/>
          <w:sz w:val="96"/>
        </w:rPr>
        <w:t xml:space="preserve">  </w:t>
      </w:r>
      <w:r>
        <w:rPr>
          <w:rFonts w:ascii="宋体" w:hAnsi="宋体" w:hint="eastAsia"/>
          <w:b/>
          <w:sz w:val="96"/>
        </w:rPr>
        <w:t>验</w:t>
      </w:r>
      <w:r>
        <w:rPr>
          <w:rFonts w:ascii="宋体" w:hAnsi="宋体" w:hint="eastAsia"/>
          <w:b/>
          <w:sz w:val="96"/>
        </w:rPr>
        <w:t xml:space="preserve">  </w:t>
      </w:r>
      <w:r>
        <w:rPr>
          <w:rFonts w:ascii="宋体" w:hAnsi="宋体" w:hint="eastAsia"/>
          <w:b/>
          <w:sz w:val="96"/>
        </w:rPr>
        <w:t>报</w:t>
      </w:r>
      <w:r>
        <w:rPr>
          <w:rFonts w:ascii="宋体" w:hAnsi="宋体" w:hint="eastAsia"/>
          <w:b/>
          <w:sz w:val="96"/>
        </w:rPr>
        <w:t xml:space="preserve">  </w:t>
      </w:r>
      <w:r>
        <w:rPr>
          <w:rFonts w:ascii="宋体" w:hAnsi="宋体" w:hint="eastAsia"/>
          <w:b/>
          <w:sz w:val="96"/>
        </w:rPr>
        <w:t>告</w:t>
      </w:r>
    </w:p>
    <w:p w:rsidR="00000000" w:rsidRDefault="00EF1126">
      <w:pPr>
        <w:spacing w:before="156" w:after="2400"/>
        <w:jc w:val="center"/>
        <w:rPr>
          <w:rFonts w:ascii="宋体" w:hAnsi="宋体"/>
          <w:sz w:val="24"/>
        </w:rPr>
      </w:pPr>
      <w:r>
        <w:rPr>
          <w:rFonts w:ascii="宋体" w:hAnsi="宋体" w:hint="eastAsia"/>
          <w:sz w:val="36"/>
        </w:rPr>
        <w:t>报告编号：××××</w:t>
      </w:r>
    </w:p>
    <w:p w:rsidR="00000000" w:rsidRDefault="00EF1126">
      <w:pPr>
        <w:spacing w:line="800" w:lineRule="exact"/>
        <w:ind w:firstLine="1440"/>
        <w:rPr>
          <w:rFonts w:ascii="宋体" w:hAnsi="宋体"/>
          <w:sz w:val="32"/>
          <w:szCs w:val="32"/>
          <w:u w:val="single"/>
          <w:bdr w:val="single" w:sz="4" w:space="0" w:color="auto"/>
        </w:rPr>
      </w:pPr>
      <w:r>
        <w:rPr>
          <w:rFonts w:ascii="宋体" w:hAnsi="宋体" w:hint="eastAsia"/>
          <w:sz w:val="32"/>
          <w:szCs w:val="32"/>
        </w:rPr>
        <w:t>委</w:t>
      </w:r>
      <w:r>
        <w:rPr>
          <w:rFonts w:ascii="宋体" w:hAnsi="宋体" w:hint="eastAsia"/>
          <w:sz w:val="32"/>
          <w:szCs w:val="32"/>
        </w:rPr>
        <w:t xml:space="preserve"> </w:t>
      </w:r>
      <w:r>
        <w:rPr>
          <w:rFonts w:ascii="宋体" w:hAnsi="宋体" w:hint="eastAsia"/>
          <w:sz w:val="32"/>
          <w:szCs w:val="32"/>
        </w:rPr>
        <w:t>托</w:t>
      </w:r>
      <w:r>
        <w:rPr>
          <w:rFonts w:ascii="宋体" w:hAnsi="宋体" w:hint="eastAsia"/>
          <w:sz w:val="32"/>
          <w:szCs w:val="32"/>
        </w:rPr>
        <w:t xml:space="preserve"> </w:t>
      </w:r>
      <w:r>
        <w:rPr>
          <w:rFonts w:ascii="宋体" w:hAnsi="宋体" w:hint="eastAsia"/>
          <w:sz w:val="32"/>
          <w:szCs w:val="32"/>
        </w:rPr>
        <w:t>方</w:t>
      </w:r>
      <w:r>
        <w:rPr>
          <w:rFonts w:ascii="宋体" w:hAnsi="宋体" w:hint="eastAsia"/>
          <w:sz w:val="32"/>
          <w:szCs w:val="32"/>
        </w:rPr>
        <w:t xml:space="preserve"> </w:t>
      </w:r>
    </w:p>
    <w:p w:rsidR="00000000" w:rsidRDefault="00EF1126">
      <w:pPr>
        <w:spacing w:line="800" w:lineRule="exact"/>
        <w:ind w:firstLine="1440"/>
        <w:rPr>
          <w:rFonts w:ascii="宋体" w:hAnsi="宋体"/>
          <w:sz w:val="32"/>
          <w:szCs w:val="32"/>
        </w:rPr>
      </w:pPr>
      <w:r>
        <w:rPr>
          <w:rFonts w:ascii="宋体" w:hAnsi="宋体" w:hint="eastAsia"/>
          <w:sz w:val="32"/>
          <w:szCs w:val="32"/>
        </w:rPr>
        <w:t>生产单位</w:t>
      </w:r>
    </w:p>
    <w:p w:rsidR="00000000" w:rsidRDefault="00EF1126">
      <w:pPr>
        <w:spacing w:line="800" w:lineRule="exact"/>
        <w:ind w:firstLine="1440"/>
        <w:rPr>
          <w:rFonts w:ascii="宋体" w:hAnsi="宋体"/>
          <w:sz w:val="32"/>
          <w:szCs w:val="32"/>
          <w:u w:val="single"/>
        </w:rPr>
      </w:pPr>
      <w:r>
        <w:rPr>
          <w:rFonts w:ascii="宋体" w:hAnsi="宋体" w:hint="eastAsia"/>
          <w:sz w:val="32"/>
          <w:szCs w:val="32"/>
        </w:rPr>
        <w:t>样品名称</w:t>
      </w:r>
      <w:r>
        <w:rPr>
          <w:rFonts w:ascii="宋体" w:hAnsi="宋体" w:hint="eastAsia"/>
          <w:sz w:val="32"/>
          <w:szCs w:val="32"/>
        </w:rPr>
        <w:t xml:space="preserve"> </w:t>
      </w:r>
    </w:p>
    <w:p w:rsidR="00000000" w:rsidRDefault="00EF1126">
      <w:pPr>
        <w:spacing w:line="800" w:lineRule="exact"/>
        <w:ind w:firstLine="1440"/>
        <w:rPr>
          <w:rFonts w:ascii="宋体" w:hAnsi="宋体"/>
          <w:sz w:val="32"/>
          <w:szCs w:val="32"/>
          <w:u w:val="single"/>
        </w:rPr>
      </w:pPr>
      <w:r>
        <w:rPr>
          <w:rFonts w:ascii="宋体" w:hAnsi="宋体" w:hint="eastAsia"/>
          <w:sz w:val="32"/>
          <w:szCs w:val="32"/>
        </w:rPr>
        <w:t>型</w:t>
      </w:r>
      <w:r>
        <w:rPr>
          <w:rFonts w:ascii="宋体" w:hAnsi="宋体" w:hint="eastAsia"/>
          <w:sz w:val="32"/>
          <w:szCs w:val="32"/>
        </w:rPr>
        <w:t xml:space="preserve">    </w:t>
      </w:r>
      <w:r>
        <w:rPr>
          <w:rFonts w:ascii="宋体" w:hAnsi="宋体" w:hint="eastAsia"/>
          <w:sz w:val="32"/>
          <w:szCs w:val="32"/>
        </w:rPr>
        <w:t>号</w:t>
      </w:r>
      <w:r>
        <w:rPr>
          <w:rFonts w:ascii="宋体" w:hAnsi="宋体" w:hint="eastAsia"/>
          <w:sz w:val="32"/>
          <w:szCs w:val="32"/>
        </w:rPr>
        <w:t xml:space="preserve"> </w:t>
      </w:r>
    </w:p>
    <w:p w:rsidR="00000000" w:rsidRDefault="00EF1126">
      <w:pPr>
        <w:spacing w:line="800" w:lineRule="exact"/>
        <w:ind w:firstLineChars="443" w:firstLine="1418"/>
        <w:rPr>
          <w:rFonts w:ascii="宋体" w:hAnsi="宋体"/>
          <w:sz w:val="32"/>
          <w:szCs w:val="32"/>
        </w:rPr>
      </w:pPr>
      <w:r>
        <w:rPr>
          <w:rFonts w:ascii="宋体" w:hAnsi="宋体" w:hint="eastAsia"/>
          <w:sz w:val="32"/>
          <w:szCs w:val="32"/>
        </w:rPr>
        <w:t>检验类别</w:t>
      </w:r>
      <w:r>
        <w:rPr>
          <w:rFonts w:ascii="宋体" w:hAnsi="宋体" w:hint="eastAsia"/>
          <w:sz w:val="32"/>
          <w:szCs w:val="32"/>
        </w:rPr>
        <w:t xml:space="preserve"> </w:t>
      </w:r>
    </w:p>
    <w:p w:rsidR="00000000" w:rsidRDefault="00EF1126">
      <w:pPr>
        <w:spacing w:line="800" w:lineRule="exact"/>
        <w:ind w:firstLineChars="951" w:firstLine="3043"/>
        <w:rPr>
          <w:rFonts w:ascii="宋体" w:hAnsi="宋体"/>
          <w:sz w:val="32"/>
          <w:szCs w:val="32"/>
        </w:rPr>
      </w:pPr>
    </w:p>
    <w:p w:rsidR="00000000" w:rsidRDefault="00EF1126">
      <w:pPr>
        <w:jc w:val="center"/>
        <w:rPr>
          <w:rFonts w:ascii="宋体" w:hAnsi="宋体"/>
          <w:b/>
          <w:sz w:val="30"/>
          <w:szCs w:val="30"/>
        </w:rPr>
      </w:pPr>
      <w:bookmarkStart w:id="1" w:name="OLE_LINK6"/>
      <w:r>
        <w:rPr>
          <w:rFonts w:ascii="宋体" w:hAnsi="宋体" w:hint="eastAsia"/>
          <w:b/>
          <w:sz w:val="30"/>
          <w:szCs w:val="30"/>
        </w:rPr>
        <w:t>××（检验机构单位名称</w:t>
      </w:r>
      <w:bookmarkEnd w:id="1"/>
      <w:r>
        <w:rPr>
          <w:rFonts w:ascii="宋体" w:hAnsi="宋体" w:hint="eastAsia"/>
          <w:b/>
          <w:sz w:val="30"/>
          <w:szCs w:val="30"/>
        </w:rPr>
        <w:t>）</w:t>
      </w:r>
    </w:p>
    <w:p w:rsidR="00000000" w:rsidRDefault="00EF1126">
      <w:pPr>
        <w:widowControl/>
        <w:jc w:val="right"/>
        <w:rPr>
          <w:rFonts w:ascii="仿宋_GB2312" w:eastAsia="仿宋_GB2312" w:hAnsi="宋体" w:hint="eastAsia"/>
          <w:sz w:val="24"/>
        </w:rPr>
      </w:pPr>
      <w:r>
        <w:rPr>
          <w:rFonts w:ascii="宋体" w:hAnsi="宋体"/>
          <w:b/>
          <w:sz w:val="30"/>
          <w:szCs w:val="30"/>
        </w:rPr>
        <w:br w:type="page"/>
      </w:r>
      <w:r>
        <w:rPr>
          <w:rFonts w:ascii="仿宋_GB2312" w:eastAsia="仿宋_GB2312" w:hAnsi="宋体" w:hint="eastAsia"/>
          <w:sz w:val="24"/>
        </w:rPr>
        <w:lastRenderedPageBreak/>
        <w:t xml:space="preserve">           </w:t>
      </w:r>
    </w:p>
    <w:p w:rsidR="00000000" w:rsidRDefault="00EF1126">
      <w:pPr>
        <w:widowControl/>
        <w:jc w:val="right"/>
        <w:rPr>
          <w:rFonts w:ascii="仿宋_GB2312" w:eastAsia="仿宋_GB2312" w:hAnsi="宋体"/>
          <w:sz w:val="24"/>
        </w:rPr>
      </w:pPr>
    </w:p>
    <w:p w:rsidR="00000000" w:rsidRDefault="00EF1126">
      <w:pPr>
        <w:spacing w:after="312"/>
        <w:ind w:right="420"/>
        <w:jc w:val="center"/>
        <w:rPr>
          <w:b/>
          <w:sz w:val="44"/>
        </w:rPr>
      </w:pPr>
      <w:r>
        <w:rPr>
          <w:rFonts w:hint="eastAsia"/>
          <w:b/>
          <w:sz w:val="44"/>
        </w:rPr>
        <w:t>声明</w:t>
      </w:r>
    </w:p>
    <w:p w:rsidR="00000000" w:rsidRDefault="00EF1126">
      <w:pPr>
        <w:spacing w:line="700" w:lineRule="exact"/>
        <w:ind w:firstLineChars="200" w:firstLine="560"/>
        <w:rPr>
          <w:rFonts w:ascii="仿宋_GB2312" w:eastAsia="仿宋_GB2312" w:hAnsi="宋体"/>
          <w:sz w:val="28"/>
          <w:szCs w:val="28"/>
        </w:rPr>
      </w:pPr>
      <w:r>
        <w:rPr>
          <w:rFonts w:ascii="仿宋_GB2312" w:eastAsia="仿宋_GB2312" w:hAnsi="宋体" w:hint="eastAsia"/>
          <w:sz w:val="28"/>
          <w:szCs w:val="28"/>
        </w:rPr>
        <w:t>一、报告无检验机构检验报告专用章或检验单位公章无效。</w:t>
      </w:r>
    </w:p>
    <w:p w:rsidR="00000000" w:rsidRDefault="00EF1126">
      <w:pPr>
        <w:spacing w:line="700" w:lineRule="exact"/>
        <w:ind w:firstLineChars="200" w:firstLine="560"/>
        <w:rPr>
          <w:rFonts w:ascii="仿宋_GB2312" w:eastAsia="仿宋_GB2312" w:hAnsi="宋体"/>
          <w:sz w:val="28"/>
          <w:szCs w:val="28"/>
        </w:rPr>
      </w:pPr>
      <w:r>
        <w:rPr>
          <w:rFonts w:ascii="仿宋_GB2312" w:eastAsia="仿宋_GB2312" w:hAnsi="宋体" w:hint="eastAsia"/>
          <w:sz w:val="28"/>
          <w:szCs w:val="28"/>
        </w:rPr>
        <w:t>二、除全文复制外，报告未经检验机构书面批准不得部分复制。</w:t>
      </w:r>
    </w:p>
    <w:p w:rsidR="00000000" w:rsidRDefault="00EF1126">
      <w:pPr>
        <w:spacing w:line="700" w:lineRule="exact"/>
        <w:ind w:firstLineChars="200" w:firstLine="560"/>
        <w:rPr>
          <w:rFonts w:ascii="仿宋_GB2312" w:eastAsia="仿宋_GB2312" w:hAnsi="宋体"/>
          <w:sz w:val="28"/>
          <w:szCs w:val="28"/>
        </w:rPr>
      </w:pPr>
      <w:r>
        <w:rPr>
          <w:rFonts w:ascii="仿宋_GB2312" w:eastAsia="仿宋_GB2312" w:hAnsi="宋体" w:hint="eastAsia"/>
          <w:sz w:val="28"/>
          <w:szCs w:val="28"/>
        </w:rPr>
        <w:t>三、复制报告未重新加盖检验机构检验报告专用章或检验单位公章无效。</w:t>
      </w:r>
    </w:p>
    <w:p w:rsidR="00000000" w:rsidRDefault="00EF1126">
      <w:pPr>
        <w:spacing w:line="700" w:lineRule="exact"/>
        <w:ind w:right="630" w:firstLineChars="200" w:firstLine="560"/>
        <w:rPr>
          <w:rFonts w:ascii="仿宋_GB2312" w:eastAsia="仿宋_GB2312" w:hAnsi="宋体"/>
          <w:sz w:val="28"/>
          <w:szCs w:val="28"/>
        </w:rPr>
      </w:pPr>
      <w:r>
        <w:rPr>
          <w:rFonts w:ascii="仿宋_GB2312" w:eastAsia="仿宋_GB2312" w:hAnsi="宋体" w:hint="eastAsia"/>
          <w:sz w:val="28"/>
          <w:szCs w:val="28"/>
        </w:rPr>
        <w:t>四、报告无批准人签字无效。</w:t>
      </w:r>
    </w:p>
    <w:p w:rsidR="00000000" w:rsidRDefault="00EF1126">
      <w:pPr>
        <w:spacing w:line="700" w:lineRule="exact"/>
        <w:ind w:right="630" w:firstLineChars="200" w:firstLine="560"/>
        <w:rPr>
          <w:rFonts w:ascii="仿宋_GB2312" w:eastAsia="仿宋_GB2312" w:hAnsi="宋体"/>
          <w:sz w:val="28"/>
          <w:szCs w:val="28"/>
        </w:rPr>
      </w:pPr>
      <w:r>
        <w:rPr>
          <w:rFonts w:ascii="仿宋_GB2312" w:eastAsia="仿宋_GB2312" w:hAnsi="宋体" w:hint="eastAsia"/>
          <w:sz w:val="28"/>
          <w:szCs w:val="28"/>
        </w:rPr>
        <w:t>五、报告涂改无效。</w:t>
      </w:r>
    </w:p>
    <w:p w:rsidR="00000000" w:rsidRDefault="00EF1126">
      <w:pPr>
        <w:spacing w:line="700" w:lineRule="exact"/>
        <w:ind w:right="630" w:firstLineChars="200" w:firstLine="560"/>
        <w:rPr>
          <w:rFonts w:ascii="仿宋_GB2312" w:eastAsia="仿宋_GB2312" w:hAnsi="宋体"/>
          <w:sz w:val="28"/>
          <w:szCs w:val="28"/>
        </w:rPr>
      </w:pPr>
      <w:r>
        <w:rPr>
          <w:rFonts w:ascii="仿宋_GB2312" w:eastAsia="仿宋_GB2312" w:hAnsi="宋体" w:hint="eastAsia"/>
          <w:sz w:val="28"/>
          <w:szCs w:val="28"/>
        </w:rPr>
        <w:t>六、对报告若有异议，应于收到报告之日起十五日内以书面方式向检验单位提出，逾期不予受理。</w:t>
      </w:r>
    </w:p>
    <w:p w:rsidR="00000000" w:rsidRDefault="00EF1126">
      <w:pPr>
        <w:spacing w:line="700" w:lineRule="exact"/>
        <w:ind w:right="630" w:firstLineChars="200" w:firstLine="560"/>
        <w:rPr>
          <w:rFonts w:ascii="仿宋_GB2312" w:eastAsia="仿宋_GB2312" w:hAnsi="宋体"/>
          <w:sz w:val="28"/>
          <w:szCs w:val="28"/>
        </w:rPr>
      </w:pPr>
      <w:r>
        <w:rPr>
          <w:rFonts w:ascii="仿宋_GB2312" w:eastAsia="仿宋_GB2312" w:hAnsi="宋体" w:hint="eastAsia"/>
          <w:sz w:val="28"/>
          <w:szCs w:val="28"/>
        </w:rPr>
        <w:t>七、报告结果仅适用于收到的样</w:t>
      </w:r>
      <w:r>
        <w:rPr>
          <w:rFonts w:ascii="仿宋_GB2312" w:eastAsia="仿宋_GB2312" w:hAnsi="宋体" w:hint="eastAsia"/>
          <w:sz w:val="28"/>
          <w:szCs w:val="28"/>
        </w:rPr>
        <w:t>品。</w:t>
      </w:r>
    </w:p>
    <w:p w:rsidR="00000000" w:rsidRDefault="00EF1126">
      <w:pPr>
        <w:spacing w:line="700" w:lineRule="exact"/>
        <w:ind w:right="630" w:firstLineChars="200" w:firstLine="560"/>
        <w:rPr>
          <w:rFonts w:ascii="仿宋_GB2312" w:eastAsia="仿宋_GB2312" w:hAnsi="宋体"/>
          <w:sz w:val="28"/>
          <w:szCs w:val="28"/>
        </w:rPr>
      </w:pPr>
      <w:r>
        <w:rPr>
          <w:rFonts w:ascii="仿宋_GB2312" w:eastAsia="仿宋_GB2312" w:hAnsi="宋体" w:hint="eastAsia"/>
          <w:sz w:val="28"/>
          <w:szCs w:val="28"/>
        </w:rPr>
        <w:t>八、对委托送样的样品及信息的真实性，由委托方负责。</w:t>
      </w:r>
    </w:p>
    <w:p w:rsidR="00000000" w:rsidRDefault="00EF1126">
      <w:pPr>
        <w:spacing w:line="700" w:lineRule="exact"/>
        <w:ind w:left="1260" w:right="630" w:hanging="525"/>
        <w:rPr>
          <w:rFonts w:ascii="仿宋_GB2312" w:eastAsia="仿宋_GB2312" w:hAnsi="宋体"/>
          <w:sz w:val="28"/>
          <w:szCs w:val="28"/>
        </w:rPr>
      </w:pPr>
      <w:r>
        <w:rPr>
          <w:rFonts w:ascii="仿宋_GB2312" w:eastAsia="仿宋_GB2312" w:hAnsi="宋体" w:hint="eastAsia"/>
          <w:sz w:val="28"/>
          <w:szCs w:val="28"/>
        </w:rPr>
        <w:t>机构名称：</w:t>
      </w:r>
    </w:p>
    <w:p w:rsidR="00000000" w:rsidRDefault="00EF1126">
      <w:pPr>
        <w:spacing w:line="700" w:lineRule="exact"/>
        <w:ind w:left="1260" w:right="630" w:hanging="525"/>
        <w:rPr>
          <w:rFonts w:ascii="仿宋_GB2312" w:eastAsia="仿宋_GB2312" w:hAnsi="宋体"/>
          <w:sz w:val="28"/>
          <w:szCs w:val="28"/>
        </w:rPr>
      </w:pPr>
      <w:r>
        <w:rPr>
          <w:rFonts w:ascii="仿宋_GB2312" w:eastAsia="仿宋_GB2312" w:hAnsi="宋体" w:hint="eastAsia"/>
          <w:sz w:val="28"/>
          <w:szCs w:val="28"/>
        </w:rPr>
        <w:t>地</w:t>
      </w:r>
      <w:r>
        <w:rPr>
          <w:rFonts w:ascii="仿宋_GB2312" w:eastAsia="仿宋_GB2312" w:hAnsi="宋体" w:hint="eastAsia"/>
          <w:sz w:val="28"/>
          <w:szCs w:val="28"/>
        </w:rPr>
        <w:t xml:space="preserve">    </w:t>
      </w:r>
      <w:r>
        <w:rPr>
          <w:rFonts w:ascii="仿宋_GB2312" w:eastAsia="仿宋_GB2312" w:hAnsi="宋体" w:hint="eastAsia"/>
          <w:sz w:val="28"/>
          <w:szCs w:val="28"/>
        </w:rPr>
        <w:t>址：</w:t>
      </w:r>
    </w:p>
    <w:p w:rsidR="00000000" w:rsidRDefault="00EF1126">
      <w:pPr>
        <w:spacing w:line="700" w:lineRule="exact"/>
        <w:ind w:left="1260" w:right="630" w:hanging="525"/>
        <w:rPr>
          <w:rFonts w:ascii="仿宋_GB2312" w:eastAsia="仿宋_GB2312" w:hAnsi="宋体"/>
          <w:sz w:val="28"/>
          <w:szCs w:val="28"/>
        </w:rPr>
      </w:pPr>
      <w:r>
        <w:rPr>
          <w:rFonts w:ascii="仿宋_GB2312" w:eastAsia="仿宋_GB2312" w:hAnsi="宋体" w:hint="eastAsia"/>
          <w:sz w:val="28"/>
          <w:szCs w:val="28"/>
        </w:rPr>
        <w:t>电</w:t>
      </w:r>
      <w:r>
        <w:rPr>
          <w:rFonts w:ascii="仿宋_GB2312" w:eastAsia="仿宋_GB2312" w:hAnsi="宋体" w:hint="eastAsia"/>
          <w:sz w:val="28"/>
          <w:szCs w:val="28"/>
        </w:rPr>
        <w:t xml:space="preserve">    </w:t>
      </w:r>
      <w:r>
        <w:rPr>
          <w:rFonts w:ascii="仿宋_GB2312" w:eastAsia="仿宋_GB2312" w:hAnsi="宋体" w:hint="eastAsia"/>
          <w:sz w:val="28"/>
          <w:szCs w:val="28"/>
        </w:rPr>
        <w:t>话：</w:t>
      </w:r>
    </w:p>
    <w:p w:rsidR="00000000" w:rsidRDefault="00EF1126">
      <w:pPr>
        <w:spacing w:line="700" w:lineRule="exact"/>
        <w:ind w:left="1260" w:right="630" w:hanging="525"/>
        <w:rPr>
          <w:rFonts w:ascii="仿宋_GB2312" w:eastAsia="仿宋_GB2312" w:hAnsi="宋体"/>
          <w:sz w:val="28"/>
          <w:szCs w:val="28"/>
        </w:rPr>
      </w:pPr>
      <w:r>
        <w:rPr>
          <w:rFonts w:ascii="仿宋_GB2312" w:eastAsia="仿宋_GB2312" w:hAnsi="宋体" w:hint="eastAsia"/>
          <w:sz w:val="28"/>
          <w:szCs w:val="28"/>
        </w:rPr>
        <w:t>传</w:t>
      </w:r>
      <w:r>
        <w:rPr>
          <w:rFonts w:ascii="仿宋_GB2312" w:eastAsia="仿宋_GB2312" w:hAnsi="宋体" w:hint="eastAsia"/>
          <w:sz w:val="28"/>
          <w:szCs w:val="28"/>
        </w:rPr>
        <w:t xml:space="preserve">    </w:t>
      </w:r>
      <w:r>
        <w:rPr>
          <w:rFonts w:ascii="仿宋_GB2312" w:eastAsia="仿宋_GB2312" w:hAnsi="宋体" w:hint="eastAsia"/>
          <w:sz w:val="28"/>
          <w:szCs w:val="28"/>
        </w:rPr>
        <w:t>真：</w:t>
      </w:r>
    </w:p>
    <w:p w:rsidR="00000000" w:rsidRDefault="00EF1126">
      <w:pPr>
        <w:spacing w:line="700" w:lineRule="exact"/>
        <w:ind w:left="1260" w:right="630" w:hanging="525"/>
        <w:jc w:val="left"/>
        <w:rPr>
          <w:rFonts w:ascii="宋体" w:hAnsi="宋体"/>
          <w:b/>
          <w:sz w:val="18"/>
        </w:rPr>
      </w:pPr>
      <w:r>
        <w:rPr>
          <w:rFonts w:ascii="仿宋_GB2312" w:eastAsia="仿宋_GB2312" w:hAnsi="宋体" w:hint="eastAsia"/>
          <w:sz w:val="28"/>
          <w:szCs w:val="28"/>
        </w:rPr>
        <w:t>邮政编码：</w:t>
      </w:r>
    </w:p>
    <w:p w:rsidR="00000000" w:rsidRDefault="00EF1126">
      <w:pPr>
        <w:spacing w:before="120" w:line="700" w:lineRule="exact"/>
        <w:jc w:val="center"/>
        <w:rPr>
          <w:b/>
          <w:sz w:val="44"/>
        </w:rPr>
      </w:pPr>
      <w:r>
        <w:rPr>
          <w:rFonts w:ascii="仿宋_GB2312" w:eastAsia="仿宋_GB2312"/>
          <w:sz w:val="28"/>
          <w:szCs w:val="28"/>
        </w:rPr>
        <w:br w:type="page"/>
      </w:r>
      <w:r>
        <w:rPr>
          <w:rFonts w:ascii="宋体" w:hAnsi="宋体" w:hint="eastAsia"/>
          <w:b/>
          <w:sz w:val="30"/>
          <w:szCs w:val="30"/>
        </w:rPr>
        <w:lastRenderedPageBreak/>
        <w:t>××（检验机构单位名称）</w:t>
      </w:r>
    </w:p>
    <w:p w:rsidR="00000000" w:rsidRDefault="00EF1126">
      <w:pPr>
        <w:jc w:val="center"/>
        <w:rPr>
          <w:b/>
          <w:sz w:val="44"/>
        </w:rPr>
      </w:pPr>
      <w:r>
        <w:rPr>
          <w:rFonts w:hint="eastAsia"/>
          <w:b/>
          <w:sz w:val="44"/>
        </w:rPr>
        <w:t>检验报告首页</w:t>
      </w:r>
    </w:p>
    <w:p w:rsidR="00000000" w:rsidRDefault="00EF1126">
      <w:pPr>
        <w:spacing w:after="62"/>
        <w:ind w:firstLine="105"/>
        <w:rPr>
          <w:rFonts w:ascii="仿宋_GB2312" w:eastAsia="仿宋_GB2312"/>
        </w:rPr>
      </w:pPr>
      <w:r>
        <w:rPr>
          <w:rFonts w:ascii="仿宋_GB2312" w:eastAsia="仿宋_GB2312" w:hint="eastAsia"/>
        </w:rPr>
        <w:t>报告编号：</w:t>
      </w:r>
      <w:r>
        <w:rPr>
          <w:rFonts w:ascii="仿宋_GB2312" w:eastAsia="仿宋_GB2312" w:hint="eastAsia"/>
        </w:rPr>
        <w:t xml:space="preserve">                                                      </w:t>
      </w:r>
      <w:r>
        <w:rPr>
          <w:rFonts w:ascii="仿宋_GB2312" w:eastAsia="仿宋_GB2312" w:hint="eastAsia"/>
        </w:rPr>
        <w:t>共</w:t>
      </w:r>
      <w:r>
        <w:rPr>
          <w:rFonts w:ascii="仿宋_GB2312" w:eastAsia="仿宋_GB2312" w:hint="eastAsia"/>
        </w:rPr>
        <w:t xml:space="preserve">    </w:t>
      </w:r>
      <w:r>
        <w:rPr>
          <w:rFonts w:ascii="仿宋_GB2312" w:eastAsia="仿宋_GB2312" w:hint="eastAsia"/>
        </w:rPr>
        <w:t>页</w:t>
      </w:r>
      <w:r>
        <w:rPr>
          <w:rFonts w:ascii="仿宋_GB2312" w:eastAsia="仿宋_GB2312" w:hint="eastAsia"/>
        </w:rPr>
        <w:t xml:space="preserve">  </w:t>
      </w:r>
      <w:r>
        <w:rPr>
          <w:rFonts w:ascii="仿宋_GB2312" w:eastAsia="仿宋_GB2312" w:hint="eastAsia"/>
        </w:rPr>
        <w:t>第</w:t>
      </w:r>
      <w:r>
        <w:rPr>
          <w:rFonts w:ascii="仿宋_GB2312" w:eastAsia="仿宋_GB2312" w:hint="eastAsia"/>
        </w:rPr>
        <w:t xml:space="preserve">    </w:t>
      </w:r>
      <w:r>
        <w:rPr>
          <w:rFonts w:ascii="仿宋_GB2312" w:eastAsia="仿宋_GB2312" w:hint="eastAsia"/>
        </w:rPr>
        <w:t>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2131"/>
        <w:gridCol w:w="2133"/>
        <w:gridCol w:w="1446"/>
        <w:gridCol w:w="2017"/>
      </w:tblGrid>
      <w:tr w:rsidR="00000000">
        <w:trPr>
          <w:cantSplit/>
          <w:trHeight w:val="439"/>
          <w:jc w:val="center"/>
        </w:trPr>
        <w:tc>
          <w:tcPr>
            <w:tcW w:w="1333" w:type="dxa"/>
            <w:vMerge w:val="restart"/>
            <w:vAlign w:val="center"/>
          </w:tcPr>
          <w:p w:rsidR="00000000" w:rsidRDefault="00EF1126">
            <w:pPr>
              <w:rPr>
                <w:rFonts w:ascii="仿宋_GB2312" w:eastAsia="仿宋_GB2312"/>
                <w:szCs w:val="21"/>
              </w:rPr>
            </w:pPr>
            <w:r>
              <w:rPr>
                <w:rFonts w:ascii="仿宋_GB2312" w:eastAsia="仿宋_GB2312" w:hint="eastAsia"/>
                <w:szCs w:val="21"/>
              </w:rPr>
              <w:t>样品名称</w:t>
            </w:r>
          </w:p>
        </w:tc>
        <w:tc>
          <w:tcPr>
            <w:tcW w:w="4264" w:type="dxa"/>
            <w:gridSpan w:val="2"/>
            <w:vAlign w:val="center"/>
          </w:tcPr>
          <w:p w:rsidR="00000000" w:rsidRDefault="00EF1126">
            <w:pPr>
              <w:ind w:firstLine="105"/>
              <w:rPr>
                <w:rFonts w:ascii="仿宋_GB2312" w:eastAsia="仿宋_GB2312"/>
                <w:szCs w:val="21"/>
              </w:rPr>
            </w:pPr>
          </w:p>
        </w:tc>
        <w:tc>
          <w:tcPr>
            <w:tcW w:w="1446" w:type="dxa"/>
            <w:vMerge w:val="restart"/>
            <w:vAlign w:val="center"/>
          </w:tcPr>
          <w:p w:rsidR="00000000" w:rsidRDefault="00EF1126">
            <w:pPr>
              <w:rPr>
                <w:rFonts w:ascii="仿宋_GB2312" w:eastAsia="仿宋_GB2312"/>
                <w:szCs w:val="21"/>
              </w:rPr>
            </w:pPr>
            <w:r>
              <w:rPr>
                <w:rFonts w:ascii="仿宋_GB2312" w:eastAsia="仿宋_GB2312" w:hint="eastAsia"/>
                <w:szCs w:val="21"/>
              </w:rPr>
              <w:t>样品编号</w:t>
            </w:r>
          </w:p>
        </w:tc>
        <w:tc>
          <w:tcPr>
            <w:tcW w:w="2017" w:type="dxa"/>
            <w:vMerge w:val="restart"/>
            <w:vAlign w:val="center"/>
          </w:tcPr>
          <w:p w:rsidR="00000000" w:rsidRDefault="00EF1126">
            <w:pPr>
              <w:ind w:firstLine="105"/>
              <w:rPr>
                <w:rFonts w:ascii="仿宋_GB2312" w:eastAsia="仿宋_GB2312"/>
                <w:szCs w:val="21"/>
              </w:rPr>
            </w:pPr>
          </w:p>
        </w:tc>
      </w:tr>
      <w:tr w:rsidR="00000000">
        <w:trPr>
          <w:cantSplit/>
          <w:trHeight w:hRule="exact" w:val="667"/>
          <w:jc w:val="center"/>
        </w:trPr>
        <w:tc>
          <w:tcPr>
            <w:tcW w:w="1333" w:type="dxa"/>
            <w:vMerge/>
            <w:vAlign w:val="center"/>
          </w:tcPr>
          <w:p w:rsidR="00000000" w:rsidRDefault="00EF1126">
            <w:pPr>
              <w:jc w:val="center"/>
              <w:rPr>
                <w:rFonts w:ascii="仿宋_GB2312" w:eastAsia="仿宋_GB2312"/>
                <w:szCs w:val="21"/>
              </w:rPr>
            </w:pPr>
          </w:p>
        </w:tc>
        <w:tc>
          <w:tcPr>
            <w:tcW w:w="2131" w:type="dxa"/>
            <w:vAlign w:val="center"/>
          </w:tcPr>
          <w:p w:rsidR="00000000" w:rsidRDefault="00EF1126">
            <w:pPr>
              <w:ind w:firstLine="105"/>
              <w:rPr>
                <w:rFonts w:ascii="仿宋_GB2312" w:eastAsia="仿宋_GB2312"/>
                <w:szCs w:val="21"/>
              </w:rPr>
            </w:pPr>
            <w:r>
              <w:rPr>
                <w:rFonts w:ascii="仿宋_GB2312" w:eastAsia="仿宋_GB2312" w:hint="eastAsia"/>
                <w:szCs w:val="21"/>
              </w:rPr>
              <w:t>送样（）</w:t>
            </w:r>
          </w:p>
        </w:tc>
        <w:tc>
          <w:tcPr>
            <w:tcW w:w="2133" w:type="dxa"/>
            <w:vAlign w:val="center"/>
          </w:tcPr>
          <w:p w:rsidR="00000000" w:rsidRDefault="00EF1126">
            <w:pPr>
              <w:ind w:firstLine="105"/>
              <w:rPr>
                <w:rFonts w:ascii="仿宋_GB2312" w:eastAsia="仿宋_GB2312"/>
                <w:szCs w:val="21"/>
              </w:rPr>
            </w:pPr>
            <w:r>
              <w:rPr>
                <w:rFonts w:ascii="仿宋_GB2312" w:eastAsia="仿宋_GB2312" w:hint="eastAsia"/>
                <w:szCs w:val="21"/>
              </w:rPr>
              <w:t>抽样（）</w:t>
            </w:r>
          </w:p>
        </w:tc>
        <w:tc>
          <w:tcPr>
            <w:tcW w:w="1446" w:type="dxa"/>
            <w:vMerge/>
            <w:vAlign w:val="center"/>
          </w:tcPr>
          <w:p w:rsidR="00000000" w:rsidRDefault="00EF1126">
            <w:pPr>
              <w:jc w:val="center"/>
              <w:rPr>
                <w:rFonts w:ascii="仿宋_GB2312" w:eastAsia="仿宋_GB2312"/>
                <w:szCs w:val="21"/>
              </w:rPr>
            </w:pPr>
          </w:p>
        </w:tc>
        <w:tc>
          <w:tcPr>
            <w:tcW w:w="2017" w:type="dxa"/>
            <w:vMerge/>
            <w:vAlign w:val="center"/>
          </w:tcPr>
          <w:p w:rsidR="00000000" w:rsidRDefault="00EF1126">
            <w:pPr>
              <w:ind w:firstLine="105"/>
              <w:rPr>
                <w:rFonts w:ascii="仿宋_GB2312" w:eastAsia="仿宋_GB2312"/>
                <w:szCs w:val="21"/>
              </w:rPr>
            </w:pPr>
          </w:p>
        </w:tc>
      </w:tr>
      <w:tr w:rsidR="00000000">
        <w:trPr>
          <w:cantSplit/>
          <w:trHeight w:hRule="exact" w:val="437"/>
          <w:jc w:val="center"/>
        </w:trPr>
        <w:tc>
          <w:tcPr>
            <w:tcW w:w="1333" w:type="dxa"/>
            <w:vAlign w:val="center"/>
          </w:tcPr>
          <w:p w:rsidR="00000000" w:rsidRDefault="00EF1126">
            <w:pPr>
              <w:jc w:val="left"/>
              <w:rPr>
                <w:rFonts w:ascii="仿宋_GB2312" w:eastAsia="仿宋_GB2312"/>
                <w:szCs w:val="21"/>
              </w:rPr>
            </w:pPr>
            <w:r>
              <w:rPr>
                <w:rFonts w:ascii="仿宋_GB2312" w:eastAsia="仿宋_GB2312" w:hint="eastAsia"/>
                <w:szCs w:val="21"/>
              </w:rPr>
              <w:t>商</w:t>
            </w:r>
            <w:r>
              <w:rPr>
                <w:rFonts w:ascii="仿宋_GB2312" w:eastAsia="仿宋_GB2312" w:hint="eastAsia"/>
                <w:szCs w:val="21"/>
              </w:rPr>
              <w:t xml:space="preserve">    </w:t>
            </w:r>
            <w:r>
              <w:rPr>
                <w:rFonts w:ascii="仿宋_GB2312" w:eastAsia="仿宋_GB2312" w:hint="eastAsia"/>
                <w:szCs w:val="21"/>
              </w:rPr>
              <w:t>标</w:t>
            </w:r>
          </w:p>
        </w:tc>
        <w:tc>
          <w:tcPr>
            <w:tcW w:w="4264" w:type="dxa"/>
            <w:gridSpan w:val="2"/>
            <w:vAlign w:val="center"/>
          </w:tcPr>
          <w:p w:rsidR="00000000" w:rsidRDefault="00EF1126">
            <w:pPr>
              <w:ind w:firstLine="105"/>
              <w:rPr>
                <w:rFonts w:ascii="仿宋_GB2312" w:eastAsia="仿宋_GB2312"/>
                <w:szCs w:val="21"/>
              </w:rPr>
            </w:pPr>
          </w:p>
        </w:tc>
        <w:tc>
          <w:tcPr>
            <w:tcW w:w="1446" w:type="dxa"/>
            <w:vAlign w:val="center"/>
          </w:tcPr>
          <w:p w:rsidR="00000000" w:rsidRDefault="00EF1126">
            <w:pPr>
              <w:rPr>
                <w:rFonts w:ascii="仿宋_GB2312" w:eastAsia="仿宋_GB2312"/>
                <w:szCs w:val="21"/>
              </w:rPr>
            </w:pPr>
            <w:r>
              <w:rPr>
                <w:rFonts w:ascii="仿宋_GB2312" w:eastAsia="仿宋_GB2312" w:hint="eastAsia"/>
                <w:szCs w:val="21"/>
              </w:rPr>
              <w:t>型号规格</w:t>
            </w:r>
          </w:p>
        </w:tc>
        <w:tc>
          <w:tcPr>
            <w:tcW w:w="2017" w:type="dxa"/>
            <w:vAlign w:val="center"/>
          </w:tcPr>
          <w:p w:rsidR="00000000" w:rsidRDefault="00EF1126">
            <w:pPr>
              <w:ind w:firstLine="105"/>
              <w:rPr>
                <w:rFonts w:ascii="仿宋_GB2312" w:eastAsia="仿宋_GB2312"/>
                <w:szCs w:val="21"/>
              </w:rPr>
            </w:pPr>
          </w:p>
        </w:tc>
      </w:tr>
      <w:tr w:rsidR="00000000">
        <w:trPr>
          <w:trHeight w:hRule="exact" w:val="471"/>
          <w:jc w:val="center"/>
        </w:trPr>
        <w:tc>
          <w:tcPr>
            <w:tcW w:w="1333" w:type="dxa"/>
            <w:vAlign w:val="center"/>
          </w:tcPr>
          <w:p w:rsidR="00000000" w:rsidRDefault="00EF1126">
            <w:pPr>
              <w:rPr>
                <w:rFonts w:ascii="仿宋_GB2312" w:eastAsia="仿宋_GB2312"/>
                <w:szCs w:val="21"/>
              </w:rPr>
            </w:pPr>
            <w:r>
              <w:rPr>
                <w:rFonts w:ascii="仿宋_GB2312" w:eastAsia="仿宋_GB2312" w:hint="eastAsia"/>
                <w:szCs w:val="21"/>
              </w:rPr>
              <w:t>委托方</w:t>
            </w:r>
          </w:p>
        </w:tc>
        <w:tc>
          <w:tcPr>
            <w:tcW w:w="4264" w:type="dxa"/>
            <w:gridSpan w:val="2"/>
            <w:vAlign w:val="center"/>
          </w:tcPr>
          <w:p w:rsidR="00000000" w:rsidRDefault="00EF1126">
            <w:pPr>
              <w:ind w:firstLine="105"/>
              <w:rPr>
                <w:rFonts w:ascii="仿宋_GB2312" w:eastAsia="仿宋_GB2312"/>
                <w:szCs w:val="21"/>
              </w:rPr>
            </w:pPr>
          </w:p>
        </w:tc>
        <w:tc>
          <w:tcPr>
            <w:tcW w:w="1446" w:type="dxa"/>
            <w:vAlign w:val="center"/>
          </w:tcPr>
          <w:p w:rsidR="00000000" w:rsidRDefault="00EF1126">
            <w:pPr>
              <w:rPr>
                <w:rFonts w:ascii="仿宋_GB2312" w:eastAsia="仿宋_GB2312"/>
                <w:szCs w:val="21"/>
              </w:rPr>
            </w:pPr>
            <w:r>
              <w:rPr>
                <w:rFonts w:ascii="仿宋_GB2312" w:eastAsia="仿宋_GB2312" w:hint="eastAsia"/>
                <w:szCs w:val="21"/>
              </w:rPr>
              <w:t>检验类别</w:t>
            </w:r>
          </w:p>
        </w:tc>
        <w:tc>
          <w:tcPr>
            <w:tcW w:w="2017" w:type="dxa"/>
            <w:vAlign w:val="center"/>
          </w:tcPr>
          <w:p w:rsidR="00000000" w:rsidRDefault="00EF1126">
            <w:pPr>
              <w:ind w:firstLine="105"/>
              <w:rPr>
                <w:rFonts w:ascii="仿宋_GB2312" w:eastAsia="仿宋_GB2312"/>
                <w:szCs w:val="21"/>
              </w:rPr>
            </w:pPr>
          </w:p>
        </w:tc>
      </w:tr>
      <w:tr w:rsidR="00000000">
        <w:trPr>
          <w:cantSplit/>
          <w:trHeight w:hRule="exact" w:val="621"/>
          <w:jc w:val="center"/>
        </w:trPr>
        <w:tc>
          <w:tcPr>
            <w:tcW w:w="1333" w:type="dxa"/>
            <w:vAlign w:val="center"/>
          </w:tcPr>
          <w:p w:rsidR="00000000" w:rsidRDefault="00EF1126">
            <w:pPr>
              <w:rPr>
                <w:rFonts w:ascii="仿宋_GB2312" w:eastAsia="仿宋_GB2312"/>
                <w:szCs w:val="21"/>
              </w:rPr>
            </w:pPr>
            <w:r>
              <w:rPr>
                <w:rFonts w:ascii="仿宋_GB2312" w:eastAsia="仿宋_GB2312" w:hint="eastAsia"/>
                <w:szCs w:val="21"/>
              </w:rPr>
              <w:t>委托方地址</w:t>
            </w:r>
          </w:p>
        </w:tc>
        <w:tc>
          <w:tcPr>
            <w:tcW w:w="4264" w:type="dxa"/>
            <w:gridSpan w:val="2"/>
            <w:vAlign w:val="center"/>
          </w:tcPr>
          <w:p w:rsidR="00000000" w:rsidRDefault="00EF1126">
            <w:pPr>
              <w:ind w:firstLine="105"/>
              <w:rPr>
                <w:rFonts w:ascii="仿宋_GB2312" w:eastAsia="仿宋_GB2312"/>
                <w:szCs w:val="21"/>
              </w:rPr>
            </w:pPr>
          </w:p>
        </w:tc>
        <w:tc>
          <w:tcPr>
            <w:tcW w:w="1446" w:type="dxa"/>
            <w:vAlign w:val="center"/>
          </w:tcPr>
          <w:p w:rsidR="00000000" w:rsidRDefault="00EF1126">
            <w:pPr>
              <w:rPr>
                <w:rFonts w:ascii="仿宋_GB2312" w:eastAsia="仿宋_GB2312"/>
                <w:szCs w:val="21"/>
              </w:rPr>
            </w:pPr>
            <w:r>
              <w:rPr>
                <w:rFonts w:ascii="仿宋_GB2312" w:eastAsia="仿宋_GB2312" w:hint="eastAsia"/>
                <w:szCs w:val="21"/>
              </w:rPr>
              <w:t>产品编号／批号</w:t>
            </w:r>
          </w:p>
        </w:tc>
        <w:tc>
          <w:tcPr>
            <w:tcW w:w="2017" w:type="dxa"/>
            <w:vAlign w:val="center"/>
          </w:tcPr>
          <w:p w:rsidR="00000000" w:rsidRDefault="00EF1126">
            <w:pPr>
              <w:ind w:firstLine="105"/>
              <w:rPr>
                <w:rFonts w:ascii="仿宋_GB2312" w:eastAsia="仿宋_GB2312"/>
                <w:szCs w:val="21"/>
              </w:rPr>
            </w:pPr>
          </w:p>
        </w:tc>
      </w:tr>
      <w:tr w:rsidR="00000000">
        <w:trPr>
          <w:trHeight w:val="461"/>
          <w:jc w:val="center"/>
        </w:trPr>
        <w:tc>
          <w:tcPr>
            <w:tcW w:w="1333" w:type="dxa"/>
            <w:vAlign w:val="center"/>
          </w:tcPr>
          <w:p w:rsidR="00000000" w:rsidRDefault="00EF1126">
            <w:pPr>
              <w:rPr>
                <w:rFonts w:ascii="仿宋_GB2312" w:eastAsia="仿宋_GB2312"/>
                <w:szCs w:val="21"/>
              </w:rPr>
            </w:pPr>
            <w:r>
              <w:rPr>
                <w:rFonts w:ascii="仿宋_GB2312" w:eastAsia="仿宋_GB2312" w:hint="eastAsia"/>
                <w:szCs w:val="21"/>
              </w:rPr>
              <w:t>生产单位</w:t>
            </w:r>
          </w:p>
        </w:tc>
        <w:tc>
          <w:tcPr>
            <w:tcW w:w="4264" w:type="dxa"/>
            <w:gridSpan w:val="2"/>
            <w:vAlign w:val="center"/>
          </w:tcPr>
          <w:p w:rsidR="00000000" w:rsidRDefault="00EF1126">
            <w:pPr>
              <w:ind w:firstLine="105"/>
              <w:rPr>
                <w:rFonts w:ascii="仿宋_GB2312" w:eastAsia="仿宋_GB2312"/>
                <w:szCs w:val="21"/>
              </w:rPr>
            </w:pPr>
          </w:p>
        </w:tc>
        <w:tc>
          <w:tcPr>
            <w:tcW w:w="1446" w:type="dxa"/>
            <w:vAlign w:val="center"/>
          </w:tcPr>
          <w:p w:rsidR="00000000" w:rsidRDefault="00EF1126">
            <w:pPr>
              <w:rPr>
                <w:rFonts w:ascii="仿宋_GB2312" w:eastAsia="仿宋_GB2312"/>
                <w:szCs w:val="21"/>
              </w:rPr>
            </w:pPr>
            <w:r>
              <w:rPr>
                <w:rFonts w:ascii="仿宋_GB2312" w:eastAsia="仿宋_GB2312" w:hint="eastAsia"/>
                <w:szCs w:val="21"/>
              </w:rPr>
              <w:t>抽样单编号</w:t>
            </w:r>
          </w:p>
        </w:tc>
        <w:tc>
          <w:tcPr>
            <w:tcW w:w="2017" w:type="dxa"/>
            <w:vAlign w:val="center"/>
          </w:tcPr>
          <w:p w:rsidR="00000000" w:rsidRDefault="00EF1126">
            <w:pPr>
              <w:ind w:firstLine="105"/>
              <w:rPr>
                <w:rFonts w:ascii="仿宋_GB2312" w:eastAsia="仿宋_GB2312"/>
                <w:szCs w:val="21"/>
              </w:rPr>
            </w:pPr>
          </w:p>
        </w:tc>
      </w:tr>
      <w:tr w:rsidR="00000000">
        <w:trPr>
          <w:trHeight w:hRule="exact" w:val="454"/>
          <w:jc w:val="center"/>
        </w:trPr>
        <w:tc>
          <w:tcPr>
            <w:tcW w:w="1333" w:type="dxa"/>
            <w:vAlign w:val="center"/>
          </w:tcPr>
          <w:p w:rsidR="00000000" w:rsidRDefault="00EF1126">
            <w:pPr>
              <w:rPr>
                <w:rFonts w:ascii="仿宋_GB2312" w:eastAsia="仿宋_GB2312"/>
                <w:szCs w:val="21"/>
              </w:rPr>
            </w:pPr>
            <w:r>
              <w:rPr>
                <w:rFonts w:ascii="仿宋_GB2312" w:eastAsia="仿宋_GB2312" w:hint="eastAsia"/>
                <w:szCs w:val="21"/>
              </w:rPr>
              <w:t>受检单位</w:t>
            </w:r>
          </w:p>
        </w:tc>
        <w:tc>
          <w:tcPr>
            <w:tcW w:w="4264" w:type="dxa"/>
            <w:gridSpan w:val="2"/>
            <w:vAlign w:val="center"/>
          </w:tcPr>
          <w:p w:rsidR="00000000" w:rsidRDefault="00EF1126">
            <w:pPr>
              <w:ind w:firstLine="105"/>
              <w:rPr>
                <w:rFonts w:ascii="仿宋_GB2312" w:eastAsia="仿宋_GB2312"/>
                <w:szCs w:val="21"/>
              </w:rPr>
            </w:pPr>
          </w:p>
        </w:tc>
        <w:tc>
          <w:tcPr>
            <w:tcW w:w="1446" w:type="dxa"/>
            <w:vAlign w:val="center"/>
          </w:tcPr>
          <w:p w:rsidR="00000000" w:rsidRDefault="00EF1126">
            <w:pPr>
              <w:rPr>
                <w:rFonts w:ascii="仿宋_GB2312" w:eastAsia="仿宋_GB2312"/>
                <w:szCs w:val="21"/>
              </w:rPr>
            </w:pPr>
            <w:r>
              <w:rPr>
                <w:rFonts w:ascii="仿宋_GB2312" w:eastAsia="仿宋_GB2312" w:hint="eastAsia"/>
                <w:szCs w:val="21"/>
              </w:rPr>
              <w:t>生产日期</w:t>
            </w:r>
          </w:p>
        </w:tc>
        <w:tc>
          <w:tcPr>
            <w:tcW w:w="2017" w:type="dxa"/>
            <w:vAlign w:val="center"/>
          </w:tcPr>
          <w:p w:rsidR="00000000" w:rsidRDefault="00EF1126">
            <w:pPr>
              <w:ind w:firstLineChars="250" w:firstLine="525"/>
              <w:rPr>
                <w:rFonts w:ascii="仿宋_GB2312" w:eastAsia="仿宋_GB2312"/>
                <w:szCs w:val="21"/>
              </w:rPr>
            </w:pPr>
            <w:r>
              <w:rPr>
                <w:rFonts w:ascii="仿宋_GB2312" w:eastAsia="仿宋_GB2312" w:hint="eastAsia"/>
                <w:szCs w:val="21"/>
              </w:rPr>
              <w:t>年</w:t>
            </w:r>
            <w:r>
              <w:rPr>
                <w:rFonts w:ascii="仿宋_GB2312" w:eastAsia="仿宋_GB2312" w:hint="eastAsia"/>
                <w:szCs w:val="21"/>
              </w:rPr>
              <w:t xml:space="preserve">   </w:t>
            </w:r>
            <w:r>
              <w:rPr>
                <w:rFonts w:ascii="仿宋_GB2312" w:eastAsia="仿宋_GB2312" w:hint="eastAsia"/>
                <w:szCs w:val="21"/>
              </w:rPr>
              <w:t>月</w:t>
            </w:r>
            <w:r>
              <w:rPr>
                <w:rFonts w:ascii="仿宋_GB2312" w:eastAsia="仿宋_GB2312" w:hint="eastAsia"/>
                <w:szCs w:val="21"/>
              </w:rPr>
              <w:t xml:space="preserve">   </w:t>
            </w:r>
            <w:r>
              <w:rPr>
                <w:rFonts w:ascii="仿宋_GB2312" w:eastAsia="仿宋_GB2312" w:hint="eastAsia"/>
                <w:szCs w:val="21"/>
              </w:rPr>
              <w:t>日</w:t>
            </w:r>
          </w:p>
        </w:tc>
      </w:tr>
      <w:tr w:rsidR="00000000">
        <w:trPr>
          <w:trHeight w:hRule="exact" w:val="454"/>
          <w:jc w:val="center"/>
        </w:trPr>
        <w:tc>
          <w:tcPr>
            <w:tcW w:w="1333" w:type="dxa"/>
            <w:vAlign w:val="center"/>
          </w:tcPr>
          <w:p w:rsidR="00000000" w:rsidRDefault="00EF1126">
            <w:pPr>
              <w:rPr>
                <w:rFonts w:ascii="仿宋_GB2312" w:eastAsia="仿宋_GB2312"/>
                <w:szCs w:val="21"/>
              </w:rPr>
            </w:pPr>
            <w:r>
              <w:rPr>
                <w:rFonts w:ascii="仿宋_GB2312" w:eastAsia="仿宋_GB2312" w:hint="eastAsia"/>
                <w:szCs w:val="21"/>
              </w:rPr>
              <w:t>抽样单位</w:t>
            </w:r>
          </w:p>
        </w:tc>
        <w:tc>
          <w:tcPr>
            <w:tcW w:w="4264" w:type="dxa"/>
            <w:gridSpan w:val="2"/>
            <w:vAlign w:val="center"/>
          </w:tcPr>
          <w:p w:rsidR="00000000" w:rsidRDefault="00EF1126">
            <w:pPr>
              <w:ind w:firstLine="105"/>
              <w:rPr>
                <w:rFonts w:ascii="仿宋_GB2312" w:eastAsia="仿宋_GB2312"/>
                <w:szCs w:val="21"/>
              </w:rPr>
            </w:pPr>
          </w:p>
        </w:tc>
        <w:tc>
          <w:tcPr>
            <w:tcW w:w="1446" w:type="dxa"/>
            <w:vAlign w:val="center"/>
          </w:tcPr>
          <w:p w:rsidR="00000000" w:rsidRDefault="00EF1126">
            <w:pPr>
              <w:rPr>
                <w:rFonts w:ascii="仿宋_GB2312" w:eastAsia="仿宋_GB2312"/>
                <w:szCs w:val="21"/>
              </w:rPr>
            </w:pPr>
            <w:r>
              <w:rPr>
                <w:rFonts w:ascii="仿宋_GB2312" w:eastAsia="仿宋_GB2312" w:hint="eastAsia"/>
                <w:szCs w:val="21"/>
              </w:rPr>
              <w:t>样品数量</w:t>
            </w:r>
          </w:p>
        </w:tc>
        <w:tc>
          <w:tcPr>
            <w:tcW w:w="2017" w:type="dxa"/>
            <w:vAlign w:val="center"/>
          </w:tcPr>
          <w:p w:rsidR="00000000" w:rsidRDefault="00EF1126">
            <w:pPr>
              <w:ind w:firstLine="105"/>
              <w:rPr>
                <w:rFonts w:ascii="仿宋_GB2312" w:eastAsia="仿宋_GB2312"/>
                <w:szCs w:val="21"/>
              </w:rPr>
            </w:pPr>
          </w:p>
        </w:tc>
      </w:tr>
      <w:tr w:rsidR="00000000">
        <w:trPr>
          <w:trHeight w:hRule="exact" w:val="454"/>
          <w:jc w:val="center"/>
        </w:trPr>
        <w:tc>
          <w:tcPr>
            <w:tcW w:w="1333" w:type="dxa"/>
            <w:vAlign w:val="center"/>
          </w:tcPr>
          <w:p w:rsidR="00000000" w:rsidRDefault="00EF1126">
            <w:pPr>
              <w:rPr>
                <w:rFonts w:ascii="仿宋_GB2312" w:eastAsia="仿宋_GB2312"/>
                <w:szCs w:val="21"/>
              </w:rPr>
            </w:pPr>
            <w:r>
              <w:rPr>
                <w:rFonts w:ascii="仿宋_GB2312" w:eastAsia="仿宋_GB2312" w:hint="eastAsia"/>
                <w:szCs w:val="21"/>
              </w:rPr>
              <w:t>抽样地点</w:t>
            </w:r>
          </w:p>
        </w:tc>
        <w:tc>
          <w:tcPr>
            <w:tcW w:w="4264" w:type="dxa"/>
            <w:gridSpan w:val="2"/>
            <w:vAlign w:val="center"/>
          </w:tcPr>
          <w:p w:rsidR="00000000" w:rsidRDefault="00EF1126">
            <w:pPr>
              <w:ind w:firstLine="105"/>
              <w:rPr>
                <w:rFonts w:ascii="仿宋_GB2312" w:eastAsia="仿宋_GB2312"/>
                <w:szCs w:val="21"/>
              </w:rPr>
            </w:pPr>
          </w:p>
        </w:tc>
        <w:tc>
          <w:tcPr>
            <w:tcW w:w="1446" w:type="dxa"/>
            <w:vAlign w:val="center"/>
          </w:tcPr>
          <w:p w:rsidR="00000000" w:rsidRDefault="00EF1126">
            <w:pPr>
              <w:rPr>
                <w:rFonts w:ascii="仿宋_GB2312" w:eastAsia="仿宋_GB2312"/>
                <w:szCs w:val="21"/>
              </w:rPr>
            </w:pPr>
            <w:r>
              <w:rPr>
                <w:rFonts w:ascii="仿宋_GB2312" w:eastAsia="仿宋_GB2312" w:hint="eastAsia"/>
                <w:szCs w:val="21"/>
              </w:rPr>
              <w:t>抽样基数</w:t>
            </w:r>
          </w:p>
        </w:tc>
        <w:tc>
          <w:tcPr>
            <w:tcW w:w="2017" w:type="dxa"/>
            <w:vAlign w:val="center"/>
          </w:tcPr>
          <w:p w:rsidR="00000000" w:rsidRDefault="00EF1126">
            <w:pPr>
              <w:ind w:firstLineChars="250" w:firstLine="525"/>
              <w:rPr>
                <w:rFonts w:ascii="仿宋_GB2312" w:eastAsia="仿宋_GB2312"/>
                <w:szCs w:val="21"/>
              </w:rPr>
            </w:pPr>
          </w:p>
        </w:tc>
      </w:tr>
      <w:tr w:rsidR="00000000">
        <w:trPr>
          <w:trHeight w:hRule="exact" w:val="454"/>
          <w:jc w:val="center"/>
        </w:trPr>
        <w:tc>
          <w:tcPr>
            <w:tcW w:w="1333" w:type="dxa"/>
            <w:vAlign w:val="center"/>
          </w:tcPr>
          <w:p w:rsidR="00000000" w:rsidRDefault="00EF1126">
            <w:pPr>
              <w:rPr>
                <w:rFonts w:ascii="仿宋_GB2312" w:eastAsia="仿宋_GB2312"/>
                <w:szCs w:val="21"/>
              </w:rPr>
            </w:pPr>
            <w:r>
              <w:rPr>
                <w:rFonts w:ascii="仿宋_GB2312" w:eastAsia="仿宋_GB2312" w:hint="eastAsia"/>
                <w:szCs w:val="21"/>
              </w:rPr>
              <w:t>抽样日期</w:t>
            </w:r>
          </w:p>
        </w:tc>
        <w:tc>
          <w:tcPr>
            <w:tcW w:w="4264" w:type="dxa"/>
            <w:gridSpan w:val="2"/>
            <w:vAlign w:val="center"/>
          </w:tcPr>
          <w:p w:rsidR="00000000" w:rsidRDefault="00EF1126">
            <w:pPr>
              <w:ind w:firstLineChars="350" w:firstLine="735"/>
              <w:rPr>
                <w:rFonts w:ascii="仿宋_GB2312" w:eastAsia="仿宋_GB2312"/>
                <w:szCs w:val="21"/>
              </w:rPr>
            </w:pPr>
            <w:r>
              <w:rPr>
                <w:rFonts w:ascii="仿宋_GB2312" w:eastAsia="仿宋_GB2312" w:hint="eastAsia"/>
                <w:szCs w:val="21"/>
              </w:rPr>
              <w:t>年</w:t>
            </w:r>
            <w:r>
              <w:rPr>
                <w:rFonts w:ascii="仿宋_GB2312" w:eastAsia="仿宋_GB2312" w:hint="eastAsia"/>
                <w:szCs w:val="21"/>
              </w:rPr>
              <w:t xml:space="preserve">   </w:t>
            </w:r>
            <w:r>
              <w:rPr>
                <w:rFonts w:ascii="仿宋_GB2312" w:eastAsia="仿宋_GB2312" w:hint="eastAsia"/>
                <w:szCs w:val="21"/>
              </w:rPr>
              <w:t>月</w:t>
            </w:r>
            <w:r>
              <w:rPr>
                <w:rFonts w:ascii="仿宋_GB2312" w:eastAsia="仿宋_GB2312" w:hint="eastAsia"/>
                <w:szCs w:val="21"/>
              </w:rPr>
              <w:t xml:space="preserve">   </w:t>
            </w:r>
            <w:r>
              <w:rPr>
                <w:rFonts w:ascii="仿宋_GB2312" w:eastAsia="仿宋_GB2312" w:hint="eastAsia"/>
                <w:szCs w:val="21"/>
              </w:rPr>
              <w:t>日</w:t>
            </w:r>
          </w:p>
        </w:tc>
        <w:tc>
          <w:tcPr>
            <w:tcW w:w="1446" w:type="dxa"/>
            <w:vAlign w:val="center"/>
          </w:tcPr>
          <w:p w:rsidR="00000000" w:rsidRDefault="00EF1126">
            <w:pPr>
              <w:rPr>
                <w:rFonts w:ascii="仿宋_GB2312" w:eastAsia="仿宋_GB2312"/>
                <w:szCs w:val="21"/>
              </w:rPr>
            </w:pPr>
            <w:r>
              <w:rPr>
                <w:rFonts w:ascii="仿宋_GB2312" w:eastAsia="仿宋_GB2312" w:hint="eastAsia"/>
                <w:szCs w:val="21"/>
              </w:rPr>
              <w:t>检验地点</w:t>
            </w:r>
          </w:p>
        </w:tc>
        <w:tc>
          <w:tcPr>
            <w:tcW w:w="2017" w:type="dxa"/>
            <w:vAlign w:val="center"/>
          </w:tcPr>
          <w:p w:rsidR="00000000" w:rsidRDefault="00EF1126">
            <w:pPr>
              <w:ind w:firstLine="105"/>
              <w:rPr>
                <w:rFonts w:ascii="仿宋_GB2312" w:eastAsia="仿宋_GB2312"/>
                <w:szCs w:val="21"/>
              </w:rPr>
            </w:pPr>
          </w:p>
        </w:tc>
      </w:tr>
      <w:tr w:rsidR="00000000">
        <w:trPr>
          <w:trHeight w:hRule="exact" w:val="454"/>
          <w:jc w:val="center"/>
        </w:trPr>
        <w:tc>
          <w:tcPr>
            <w:tcW w:w="1333" w:type="dxa"/>
            <w:vAlign w:val="center"/>
          </w:tcPr>
          <w:p w:rsidR="00000000" w:rsidRDefault="00EF1126">
            <w:pPr>
              <w:rPr>
                <w:rFonts w:ascii="仿宋_GB2312" w:eastAsia="仿宋_GB2312"/>
                <w:szCs w:val="21"/>
              </w:rPr>
            </w:pPr>
            <w:r>
              <w:rPr>
                <w:rFonts w:ascii="仿宋_GB2312" w:eastAsia="仿宋_GB2312" w:hint="eastAsia"/>
                <w:szCs w:val="21"/>
              </w:rPr>
              <w:t>收样日期</w:t>
            </w:r>
          </w:p>
        </w:tc>
        <w:tc>
          <w:tcPr>
            <w:tcW w:w="4264" w:type="dxa"/>
            <w:gridSpan w:val="2"/>
            <w:vAlign w:val="center"/>
          </w:tcPr>
          <w:p w:rsidR="00000000" w:rsidRDefault="00EF1126">
            <w:pPr>
              <w:ind w:firstLineChars="350" w:firstLine="735"/>
              <w:rPr>
                <w:rFonts w:ascii="仿宋_GB2312" w:eastAsia="仿宋_GB2312"/>
                <w:szCs w:val="21"/>
              </w:rPr>
            </w:pPr>
            <w:r>
              <w:rPr>
                <w:rFonts w:ascii="仿宋_GB2312" w:eastAsia="仿宋_GB2312" w:hint="eastAsia"/>
                <w:szCs w:val="21"/>
              </w:rPr>
              <w:t>年</w:t>
            </w:r>
            <w:r>
              <w:rPr>
                <w:rFonts w:ascii="仿宋_GB2312" w:eastAsia="仿宋_GB2312" w:hint="eastAsia"/>
                <w:szCs w:val="21"/>
              </w:rPr>
              <w:t xml:space="preserve">   </w:t>
            </w:r>
            <w:r>
              <w:rPr>
                <w:rFonts w:ascii="仿宋_GB2312" w:eastAsia="仿宋_GB2312" w:hint="eastAsia"/>
                <w:szCs w:val="21"/>
              </w:rPr>
              <w:t>月</w:t>
            </w:r>
            <w:r>
              <w:rPr>
                <w:rFonts w:ascii="仿宋_GB2312" w:eastAsia="仿宋_GB2312" w:hint="eastAsia"/>
                <w:szCs w:val="21"/>
              </w:rPr>
              <w:t xml:space="preserve">   </w:t>
            </w:r>
            <w:r>
              <w:rPr>
                <w:rFonts w:ascii="仿宋_GB2312" w:eastAsia="仿宋_GB2312" w:hint="eastAsia"/>
                <w:szCs w:val="21"/>
              </w:rPr>
              <w:t>日</w:t>
            </w:r>
          </w:p>
        </w:tc>
        <w:tc>
          <w:tcPr>
            <w:tcW w:w="1446" w:type="dxa"/>
            <w:vAlign w:val="center"/>
          </w:tcPr>
          <w:p w:rsidR="00000000" w:rsidRDefault="00EF1126">
            <w:pPr>
              <w:rPr>
                <w:rFonts w:ascii="仿宋_GB2312" w:eastAsia="仿宋_GB2312"/>
                <w:szCs w:val="21"/>
              </w:rPr>
            </w:pPr>
            <w:r>
              <w:rPr>
                <w:rFonts w:ascii="仿宋_GB2312" w:eastAsia="仿宋_GB2312" w:hint="eastAsia"/>
                <w:szCs w:val="21"/>
              </w:rPr>
              <w:t>检验日期</w:t>
            </w:r>
          </w:p>
        </w:tc>
        <w:tc>
          <w:tcPr>
            <w:tcW w:w="2017" w:type="dxa"/>
            <w:vAlign w:val="center"/>
          </w:tcPr>
          <w:p w:rsidR="00000000" w:rsidRDefault="00EF1126">
            <w:pPr>
              <w:ind w:firstLine="105"/>
              <w:rPr>
                <w:rFonts w:ascii="仿宋_GB2312" w:eastAsia="仿宋_GB2312"/>
                <w:szCs w:val="21"/>
              </w:rPr>
            </w:pPr>
          </w:p>
        </w:tc>
      </w:tr>
      <w:tr w:rsidR="00000000">
        <w:trPr>
          <w:cantSplit/>
          <w:trHeight w:hRule="exact" w:val="956"/>
          <w:jc w:val="center"/>
        </w:trPr>
        <w:tc>
          <w:tcPr>
            <w:tcW w:w="1333" w:type="dxa"/>
            <w:vAlign w:val="center"/>
          </w:tcPr>
          <w:p w:rsidR="00000000" w:rsidRDefault="00EF1126">
            <w:pPr>
              <w:jc w:val="center"/>
              <w:rPr>
                <w:rFonts w:ascii="仿宋_GB2312" w:eastAsia="仿宋_GB2312"/>
                <w:szCs w:val="21"/>
              </w:rPr>
            </w:pPr>
            <w:r>
              <w:rPr>
                <w:rFonts w:ascii="仿宋_GB2312" w:eastAsia="仿宋_GB2312" w:hint="eastAsia"/>
                <w:szCs w:val="21"/>
              </w:rPr>
              <w:t>检验项目</w:t>
            </w:r>
          </w:p>
        </w:tc>
        <w:tc>
          <w:tcPr>
            <w:tcW w:w="7727" w:type="dxa"/>
            <w:gridSpan w:val="4"/>
            <w:vAlign w:val="center"/>
          </w:tcPr>
          <w:p w:rsidR="00000000" w:rsidRDefault="00EF1126">
            <w:pPr>
              <w:ind w:firstLine="105"/>
              <w:rPr>
                <w:rFonts w:ascii="仿宋_GB2312" w:eastAsia="仿宋_GB2312"/>
                <w:szCs w:val="21"/>
              </w:rPr>
            </w:pPr>
          </w:p>
        </w:tc>
      </w:tr>
      <w:tr w:rsidR="00000000">
        <w:trPr>
          <w:cantSplit/>
          <w:trHeight w:hRule="exact" w:val="1108"/>
          <w:jc w:val="center"/>
        </w:trPr>
        <w:tc>
          <w:tcPr>
            <w:tcW w:w="1333" w:type="dxa"/>
            <w:vAlign w:val="center"/>
          </w:tcPr>
          <w:p w:rsidR="00000000" w:rsidRDefault="00EF1126">
            <w:pPr>
              <w:jc w:val="center"/>
              <w:rPr>
                <w:rFonts w:ascii="仿宋_GB2312" w:eastAsia="仿宋_GB2312"/>
                <w:szCs w:val="21"/>
              </w:rPr>
            </w:pPr>
            <w:r>
              <w:rPr>
                <w:rFonts w:ascii="仿宋_GB2312" w:eastAsia="仿宋_GB2312" w:hint="eastAsia"/>
                <w:szCs w:val="21"/>
              </w:rPr>
              <w:t>检验依据</w:t>
            </w:r>
          </w:p>
        </w:tc>
        <w:tc>
          <w:tcPr>
            <w:tcW w:w="7727" w:type="dxa"/>
            <w:gridSpan w:val="4"/>
            <w:vAlign w:val="center"/>
          </w:tcPr>
          <w:p w:rsidR="00000000" w:rsidRDefault="00EF1126">
            <w:pPr>
              <w:ind w:firstLine="105"/>
              <w:rPr>
                <w:rFonts w:ascii="仿宋_GB2312" w:eastAsia="仿宋_GB2312"/>
                <w:szCs w:val="21"/>
              </w:rPr>
            </w:pPr>
          </w:p>
        </w:tc>
      </w:tr>
      <w:tr w:rsidR="00000000">
        <w:trPr>
          <w:cantSplit/>
          <w:trHeight w:val="1117"/>
          <w:jc w:val="center"/>
        </w:trPr>
        <w:tc>
          <w:tcPr>
            <w:tcW w:w="1333" w:type="dxa"/>
            <w:vAlign w:val="center"/>
          </w:tcPr>
          <w:p w:rsidR="00000000" w:rsidRDefault="00EF1126">
            <w:pPr>
              <w:spacing w:line="500" w:lineRule="exact"/>
              <w:jc w:val="center"/>
              <w:rPr>
                <w:rFonts w:ascii="仿宋_GB2312" w:eastAsia="仿宋_GB2312"/>
                <w:szCs w:val="21"/>
              </w:rPr>
            </w:pPr>
            <w:r>
              <w:rPr>
                <w:rFonts w:ascii="仿宋_GB2312" w:eastAsia="仿宋_GB2312" w:hint="eastAsia"/>
                <w:szCs w:val="21"/>
              </w:rPr>
              <w:t>检验结论</w:t>
            </w:r>
          </w:p>
        </w:tc>
        <w:tc>
          <w:tcPr>
            <w:tcW w:w="7727" w:type="dxa"/>
            <w:gridSpan w:val="4"/>
            <w:vAlign w:val="center"/>
          </w:tcPr>
          <w:p w:rsidR="00000000" w:rsidRDefault="00EF1126">
            <w:pPr>
              <w:spacing w:line="500" w:lineRule="exact"/>
              <w:ind w:firstLine="160"/>
              <w:rPr>
                <w:rFonts w:ascii="仿宋_GB2312" w:eastAsia="仿宋_GB2312"/>
                <w:szCs w:val="21"/>
              </w:rPr>
            </w:pPr>
          </w:p>
          <w:p w:rsidR="00000000" w:rsidRDefault="00EF1126">
            <w:pPr>
              <w:wordWrap w:val="0"/>
              <w:spacing w:after="156" w:line="320" w:lineRule="exact"/>
              <w:jc w:val="center"/>
              <w:rPr>
                <w:rFonts w:ascii="仿宋_GB2312" w:eastAsia="仿宋_GB2312"/>
                <w:szCs w:val="21"/>
              </w:rPr>
            </w:pPr>
            <w:r>
              <w:rPr>
                <w:rFonts w:ascii="仿宋_GB2312" w:eastAsia="仿宋_GB2312" w:hint="eastAsia"/>
                <w:szCs w:val="21"/>
              </w:rPr>
              <w:t xml:space="preserve">                                       </w:t>
            </w:r>
            <w:r>
              <w:rPr>
                <w:rFonts w:ascii="仿宋_GB2312" w:eastAsia="仿宋_GB2312" w:hint="eastAsia"/>
                <w:szCs w:val="21"/>
              </w:rPr>
              <w:t>（检验报告专用章或检验单位公章）</w:t>
            </w:r>
          </w:p>
          <w:p w:rsidR="00000000" w:rsidRDefault="00EF1126">
            <w:pPr>
              <w:wordWrap w:val="0"/>
              <w:spacing w:after="156" w:line="320" w:lineRule="exact"/>
              <w:jc w:val="right"/>
              <w:rPr>
                <w:rFonts w:ascii="仿宋_GB2312" w:eastAsia="仿宋_GB2312"/>
                <w:szCs w:val="21"/>
              </w:rPr>
            </w:pPr>
            <w:r>
              <w:rPr>
                <w:rFonts w:ascii="仿宋_GB2312" w:eastAsia="仿宋_GB2312" w:hint="eastAsia"/>
                <w:szCs w:val="21"/>
              </w:rPr>
              <w:t>签发日期</w:t>
            </w:r>
            <w:r>
              <w:rPr>
                <w:rFonts w:ascii="仿宋_GB2312" w:eastAsia="仿宋_GB2312" w:hint="eastAsia"/>
                <w:szCs w:val="21"/>
              </w:rPr>
              <w:t xml:space="preserve">  </w:t>
            </w:r>
            <w:r>
              <w:rPr>
                <w:rFonts w:ascii="仿宋_GB2312" w:eastAsia="仿宋_GB2312" w:hint="eastAsia"/>
                <w:szCs w:val="21"/>
              </w:rPr>
              <w:t xml:space="preserve">　　　年　　月　　日</w:t>
            </w:r>
            <w:r>
              <w:rPr>
                <w:rFonts w:ascii="仿宋_GB2312" w:eastAsia="仿宋_GB2312" w:hint="eastAsia"/>
                <w:szCs w:val="21"/>
              </w:rPr>
              <w:t xml:space="preserve"> </w:t>
            </w:r>
          </w:p>
        </w:tc>
      </w:tr>
      <w:tr w:rsidR="00000000">
        <w:trPr>
          <w:cantSplit/>
          <w:trHeight w:val="810"/>
          <w:jc w:val="center"/>
        </w:trPr>
        <w:tc>
          <w:tcPr>
            <w:tcW w:w="1333" w:type="dxa"/>
            <w:vAlign w:val="center"/>
          </w:tcPr>
          <w:p w:rsidR="00000000" w:rsidRDefault="00EF1126">
            <w:pPr>
              <w:spacing w:line="400" w:lineRule="exact"/>
              <w:jc w:val="center"/>
              <w:rPr>
                <w:rFonts w:ascii="仿宋_GB2312" w:eastAsia="仿宋_GB2312"/>
                <w:szCs w:val="21"/>
              </w:rPr>
            </w:pPr>
            <w:r>
              <w:rPr>
                <w:rFonts w:ascii="仿宋_GB2312" w:eastAsia="仿宋_GB2312" w:hint="eastAsia"/>
                <w:szCs w:val="21"/>
              </w:rPr>
              <w:t>备</w:t>
            </w:r>
          </w:p>
          <w:p w:rsidR="00000000" w:rsidRDefault="00EF1126">
            <w:pPr>
              <w:spacing w:line="400" w:lineRule="exact"/>
              <w:jc w:val="center"/>
              <w:rPr>
                <w:rFonts w:ascii="仿宋_GB2312" w:eastAsia="仿宋_GB2312"/>
                <w:szCs w:val="21"/>
              </w:rPr>
            </w:pPr>
            <w:r>
              <w:rPr>
                <w:rFonts w:ascii="仿宋_GB2312" w:eastAsia="仿宋_GB2312" w:hint="eastAsia"/>
                <w:szCs w:val="21"/>
              </w:rPr>
              <w:t>注</w:t>
            </w:r>
          </w:p>
        </w:tc>
        <w:tc>
          <w:tcPr>
            <w:tcW w:w="7727" w:type="dxa"/>
            <w:gridSpan w:val="4"/>
          </w:tcPr>
          <w:p w:rsidR="00000000" w:rsidRDefault="00EF1126">
            <w:pPr>
              <w:spacing w:line="400" w:lineRule="exact"/>
              <w:ind w:firstLine="105"/>
              <w:rPr>
                <w:rFonts w:ascii="仿宋_GB2312" w:eastAsia="仿宋_GB2312"/>
                <w:szCs w:val="21"/>
              </w:rPr>
            </w:pPr>
            <w:r>
              <w:rPr>
                <w:rFonts w:ascii="仿宋_GB2312" w:eastAsia="仿宋_GB2312" w:hint="eastAsia"/>
                <w:szCs w:val="21"/>
              </w:rPr>
              <w:t>1</w:t>
            </w:r>
            <w:r>
              <w:rPr>
                <w:rFonts w:ascii="仿宋_GB2312" w:eastAsia="仿宋_GB2312" w:hint="eastAsia"/>
                <w:szCs w:val="21"/>
              </w:rPr>
              <w:t>）报告中的“——”表示此项不适用，报告中“</w:t>
            </w:r>
            <w:r>
              <w:rPr>
                <w:rFonts w:ascii="仿宋_GB2312" w:eastAsia="仿宋_GB2312" w:hint="eastAsia"/>
                <w:szCs w:val="21"/>
              </w:rPr>
              <w:t>/</w:t>
            </w:r>
            <w:r>
              <w:rPr>
                <w:rFonts w:ascii="仿宋_GB2312" w:eastAsia="仿宋_GB2312" w:hint="eastAsia"/>
                <w:szCs w:val="21"/>
              </w:rPr>
              <w:t>”表示此项空白。</w:t>
            </w:r>
          </w:p>
        </w:tc>
      </w:tr>
    </w:tbl>
    <w:p w:rsidR="00000000" w:rsidRDefault="00EF1126">
      <w:pPr>
        <w:spacing w:line="660" w:lineRule="exact"/>
        <w:ind w:firstLineChars="200" w:firstLine="420"/>
        <w:jc w:val="left"/>
        <w:rPr>
          <w:rFonts w:ascii="仿宋_GB2312" w:eastAsia="仿宋_GB2312"/>
        </w:rPr>
      </w:pPr>
      <w:r>
        <w:rPr>
          <w:rFonts w:ascii="仿宋_GB2312" w:eastAsia="仿宋_GB2312" w:hint="eastAsia"/>
        </w:rPr>
        <w:t>批</w:t>
      </w:r>
      <w:r>
        <w:rPr>
          <w:rFonts w:ascii="仿宋_GB2312" w:eastAsia="仿宋_GB2312" w:hint="eastAsia"/>
        </w:rPr>
        <w:t xml:space="preserve"> </w:t>
      </w:r>
      <w:r>
        <w:rPr>
          <w:rFonts w:ascii="仿宋_GB2312" w:eastAsia="仿宋_GB2312" w:hint="eastAsia"/>
        </w:rPr>
        <w:t>准：</w:t>
      </w:r>
      <w:r>
        <w:rPr>
          <w:rFonts w:ascii="仿宋_GB2312" w:eastAsia="仿宋_GB2312" w:hint="eastAsia"/>
        </w:rPr>
        <w:t xml:space="preserve">                                  </w:t>
      </w:r>
      <w:r>
        <w:rPr>
          <w:rFonts w:ascii="仿宋_GB2312" w:eastAsia="仿宋_GB2312" w:hint="eastAsia"/>
        </w:rPr>
        <w:t>职务</w:t>
      </w:r>
      <w:r>
        <w:rPr>
          <w:rFonts w:ascii="仿宋_GB2312" w:eastAsia="仿宋_GB2312" w:hint="eastAsia"/>
        </w:rPr>
        <w:t>:</w:t>
      </w:r>
    </w:p>
    <w:p w:rsidR="00000000" w:rsidRDefault="00EF1126">
      <w:pPr>
        <w:widowControl/>
        <w:jc w:val="center"/>
        <w:rPr>
          <w:rFonts w:ascii="宋体" w:hAnsi="宋体"/>
          <w:strike/>
          <w:sz w:val="30"/>
        </w:rPr>
      </w:pPr>
      <w:r>
        <w:rPr>
          <w:rFonts w:ascii="仿宋_GB2312" w:eastAsia="仿宋_GB2312" w:hAnsi="宋体"/>
          <w:sz w:val="24"/>
        </w:rPr>
        <w:br w:type="page"/>
      </w:r>
      <w:r>
        <w:rPr>
          <w:rFonts w:ascii="宋体" w:hAnsi="宋体" w:hint="eastAsia"/>
          <w:b/>
          <w:sz w:val="30"/>
          <w:szCs w:val="30"/>
        </w:rPr>
        <w:lastRenderedPageBreak/>
        <w:t>××（检验机构单位名称）</w:t>
      </w:r>
    </w:p>
    <w:p w:rsidR="00000000" w:rsidRDefault="00EF1126">
      <w:pPr>
        <w:spacing w:after="156"/>
        <w:jc w:val="center"/>
        <w:rPr>
          <w:rFonts w:ascii="宋体" w:hAnsi="宋体"/>
          <w:b/>
          <w:sz w:val="44"/>
        </w:rPr>
      </w:pPr>
      <w:r>
        <w:rPr>
          <w:rFonts w:ascii="宋体" w:hAnsi="宋体" w:hint="eastAsia"/>
          <w:b/>
          <w:sz w:val="44"/>
        </w:rPr>
        <w:t>检</w:t>
      </w:r>
      <w:r>
        <w:rPr>
          <w:rFonts w:ascii="宋体" w:hAnsi="宋体" w:hint="eastAsia"/>
          <w:b/>
          <w:sz w:val="44"/>
        </w:rPr>
        <w:t xml:space="preserve"> </w:t>
      </w:r>
      <w:r>
        <w:rPr>
          <w:rFonts w:ascii="宋体" w:hAnsi="宋体" w:hint="eastAsia"/>
          <w:b/>
          <w:sz w:val="44"/>
        </w:rPr>
        <w:t>验</w:t>
      </w:r>
      <w:r>
        <w:rPr>
          <w:rFonts w:ascii="宋体" w:hAnsi="宋体" w:hint="eastAsia"/>
          <w:b/>
          <w:sz w:val="44"/>
        </w:rPr>
        <w:t xml:space="preserve"> </w:t>
      </w:r>
      <w:r>
        <w:rPr>
          <w:rFonts w:ascii="宋体" w:hAnsi="宋体" w:hint="eastAsia"/>
          <w:b/>
          <w:sz w:val="44"/>
        </w:rPr>
        <w:t>报</w:t>
      </w:r>
      <w:r>
        <w:rPr>
          <w:rFonts w:ascii="宋体" w:hAnsi="宋体" w:hint="eastAsia"/>
          <w:b/>
          <w:sz w:val="44"/>
        </w:rPr>
        <w:t xml:space="preserve"> </w:t>
      </w:r>
      <w:r>
        <w:rPr>
          <w:rFonts w:ascii="宋体" w:hAnsi="宋体" w:hint="eastAsia"/>
          <w:b/>
          <w:sz w:val="44"/>
        </w:rPr>
        <w:t>告</w:t>
      </w:r>
      <w:r>
        <w:rPr>
          <w:rFonts w:ascii="宋体" w:hAnsi="宋体" w:hint="eastAsia"/>
          <w:b/>
          <w:sz w:val="44"/>
        </w:rPr>
        <w:t xml:space="preserve"> </w:t>
      </w:r>
    </w:p>
    <w:p w:rsidR="00000000" w:rsidRDefault="00EF1126">
      <w:pPr>
        <w:rPr>
          <w:rFonts w:ascii="仿宋_GB2312" w:eastAsia="仿宋_GB2312"/>
        </w:rPr>
      </w:pPr>
      <w:r>
        <w:rPr>
          <w:rFonts w:ascii="仿宋_GB2312" w:eastAsia="仿宋_GB2312" w:hAnsi="宋体" w:hint="eastAsia"/>
        </w:rPr>
        <w:t>报告编号：</w:t>
      </w:r>
      <w:r>
        <w:rPr>
          <w:rFonts w:ascii="仿宋_GB2312" w:eastAsia="仿宋_GB2312" w:hAnsi="宋体" w:hint="eastAsia"/>
        </w:rPr>
        <w:t xml:space="preserve">                                                       </w:t>
      </w:r>
      <w:r>
        <w:rPr>
          <w:rFonts w:ascii="仿宋_GB2312" w:eastAsia="仿宋_GB2312" w:hAnsi="宋体" w:hint="eastAsia"/>
        </w:rPr>
        <w:t>共</w:t>
      </w:r>
      <w:r>
        <w:rPr>
          <w:rFonts w:ascii="仿宋_GB2312" w:eastAsia="仿宋_GB2312" w:hAnsi="宋体" w:hint="eastAsia"/>
        </w:rPr>
        <w:t xml:space="preserve">    </w:t>
      </w:r>
      <w:r>
        <w:rPr>
          <w:rFonts w:ascii="仿宋_GB2312" w:eastAsia="仿宋_GB2312" w:hAnsi="宋体" w:hint="eastAsia"/>
        </w:rPr>
        <w:t>页</w:t>
      </w:r>
      <w:r>
        <w:rPr>
          <w:rFonts w:ascii="仿宋_GB2312" w:eastAsia="仿宋_GB2312" w:hAnsi="宋体" w:hint="eastAsia"/>
        </w:rPr>
        <w:t xml:space="preserve">  </w:t>
      </w:r>
      <w:r>
        <w:rPr>
          <w:rFonts w:ascii="仿宋_GB2312" w:eastAsia="仿宋_GB2312" w:hAnsi="宋体" w:hint="eastAsia"/>
        </w:rPr>
        <w:t>第</w:t>
      </w:r>
      <w:r>
        <w:rPr>
          <w:rFonts w:ascii="仿宋_GB2312" w:eastAsia="仿宋_GB2312" w:hAnsi="宋体" w:hint="eastAsia"/>
        </w:rPr>
        <w:t xml:space="preserve">    </w:t>
      </w:r>
      <w:r>
        <w:rPr>
          <w:rFonts w:ascii="仿宋_GB2312" w:eastAsia="仿宋_GB2312" w:hAnsi="宋体" w:hint="eastAsia"/>
        </w:rPr>
        <w:t>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805"/>
        <w:gridCol w:w="1044"/>
        <w:gridCol w:w="2241"/>
        <w:gridCol w:w="1836"/>
        <w:gridCol w:w="1163"/>
        <w:gridCol w:w="1335"/>
      </w:tblGrid>
      <w:tr w:rsidR="00000000">
        <w:trPr>
          <w:trHeight w:val="446"/>
          <w:jc w:val="center"/>
        </w:trPr>
        <w:tc>
          <w:tcPr>
            <w:tcW w:w="636" w:type="dxa"/>
            <w:vAlign w:val="center"/>
          </w:tcPr>
          <w:p w:rsidR="00000000" w:rsidRDefault="00EF1126">
            <w:pPr>
              <w:jc w:val="center"/>
              <w:rPr>
                <w:rFonts w:ascii="仿宋_GB2312" w:eastAsia="仿宋_GB2312" w:hAnsi="宋体"/>
              </w:rPr>
            </w:pPr>
            <w:r>
              <w:rPr>
                <w:rFonts w:ascii="仿宋_GB2312" w:eastAsia="仿宋_GB2312" w:hAnsi="宋体" w:hint="eastAsia"/>
              </w:rPr>
              <w:t>序号</w:t>
            </w:r>
          </w:p>
        </w:tc>
        <w:tc>
          <w:tcPr>
            <w:tcW w:w="805" w:type="dxa"/>
            <w:vAlign w:val="center"/>
          </w:tcPr>
          <w:p w:rsidR="00000000" w:rsidRDefault="00EF1126">
            <w:pPr>
              <w:jc w:val="center"/>
              <w:rPr>
                <w:rFonts w:ascii="仿宋_GB2312" w:eastAsia="仿宋_GB2312" w:hAnsi="宋体"/>
              </w:rPr>
            </w:pPr>
            <w:r>
              <w:rPr>
                <w:rFonts w:ascii="仿宋_GB2312" w:eastAsia="仿宋_GB2312" w:hAnsi="宋体" w:hint="eastAsia"/>
              </w:rPr>
              <w:t>检验</w:t>
            </w:r>
          </w:p>
          <w:p w:rsidR="00000000" w:rsidRDefault="00EF1126">
            <w:pPr>
              <w:jc w:val="center"/>
              <w:rPr>
                <w:rFonts w:ascii="仿宋_GB2312" w:eastAsia="仿宋_GB2312" w:hAnsi="宋体"/>
              </w:rPr>
            </w:pPr>
            <w:r>
              <w:rPr>
                <w:rFonts w:ascii="仿宋_GB2312" w:eastAsia="仿宋_GB2312" w:hAnsi="宋体" w:hint="eastAsia"/>
              </w:rPr>
              <w:t>项目</w:t>
            </w:r>
          </w:p>
        </w:tc>
        <w:tc>
          <w:tcPr>
            <w:tcW w:w="1044" w:type="dxa"/>
            <w:vAlign w:val="center"/>
          </w:tcPr>
          <w:p w:rsidR="00000000" w:rsidRDefault="00EF1126">
            <w:pPr>
              <w:spacing w:line="360" w:lineRule="exact"/>
              <w:jc w:val="center"/>
              <w:rPr>
                <w:rFonts w:ascii="仿宋_GB2312" w:eastAsia="仿宋_GB2312" w:hAnsi="宋体"/>
              </w:rPr>
            </w:pPr>
            <w:r>
              <w:rPr>
                <w:rFonts w:ascii="仿宋_GB2312" w:eastAsia="仿宋_GB2312" w:hAnsi="宋体" w:hint="eastAsia"/>
              </w:rPr>
              <w:t>技术要求条款</w:t>
            </w:r>
          </w:p>
        </w:tc>
        <w:tc>
          <w:tcPr>
            <w:tcW w:w="2241" w:type="dxa"/>
            <w:vAlign w:val="center"/>
          </w:tcPr>
          <w:p w:rsidR="00000000" w:rsidRDefault="00EF1126">
            <w:pPr>
              <w:jc w:val="center"/>
              <w:rPr>
                <w:rFonts w:ascii="仿宋_GB2312" w:eastAsia="仿宋_GB2312" w:hAnsi="宋体"/>
              </w:rPr>
            </w:pPr>
            <w:r>
              <w:rPr>
                <w:rFonts w:ascii="仿宋_GB2312" w:eastAsia="仿宋_GB2312" w:hAnsi="宋体" w:hint="eastAsia"/>
              </w:rPr>
              <w:t>技术要求</w:t>
            </w:r>
          </w:p>
        </w:tc>
        <w:tc>
          <w:tcPr>
            <w:tcW w:w="1836" w:type="dxa"/>
            <w:vAlign w:val="center"/>
          </w:tcPr>
          <w:p w:rsidR="00000000" w:rsidRDefault="00EF1126">
            <w:pPr>
              <w:jc w:val="center"/>
              <w:rPr>
                <w:rFonts w:ascii="仿宋_GB2312" w:eastAsia="仿宋_GB2312" w:hAnsi="宋体"/>
              </w:rPr>
            </w:pPr>
            <w:r>
              <w:rPr>
                <w:rFonts w:ascii="仿宋_GB2312" w:eastAsia="仿宋_GB2312" w:hAnsi="宋体" w:hint="eastAsia"/>
              </w:rPr>
              <w:t>检验结果</w:t>
            </w:r>
          </w:p>
        </w:tc>
        <w:tc>
          <w:tcPr>
            <w:tcW w:w="1163" w:type="dxa"/>
            <w:vAlign w:val="center"/>
          </w:tcPr>
          <w:p w:rsidR="00000000" w:rsidRDefault="00EF1126">
            <w:pPr>
              <w:jc w:val="center"/>
              <w:rPr>
                <w:rFonts w:ascii="仿宋_GB2312" w:eastAsia="仿宋_GB2312" w:hAnsi="宋体"/>
              </w:rPr>
            </w:pPr>
            <w:r>
              <w:rPr>
                <w:rFonts w:ascii="仿宋_GB2312" w:eastAsia="仿宋_GB2312" w:hAnsi="宋体" w:hint="eastAsia"/>
              </w:rPr>
              <w:t>单项结论</w:t>
            </w:r>
          </w:p>
        </w:tc>
        <w:tc>
          <w:tcPr>
            <w:tcW w:w="1335" w:type="dxa"/>
            <w:vAlign w:val="center"/>
          </w:tcPr>
          <w:p w:rsidR="00000000" w:rsidRDefault="00EF1126">
            <w:pPr>
              <w:jc w:val="center"/>
              <w:rPr>
                <w:rFonts w:ascii="仿宋_GB2312" w:eastAsia="仿宋_GB2312" w:hAnsi="宋体"/>
              </w:rPr>
            </w:pPr>
            <w:r>
              <w:rPr>
                <w:rFonts w:ascii="仿宋_GB2312" w:eastAsia="仿宋_GB2312" w:hAnsi="宋体" w:hint="eastAsia"/>
              </w:rPr>
              <w:t>备注</w:t>
            </w:r>
          </w:p>
        </w:tc>
      </w:tr>
      <w:tr w:rsidR="00000000">
        <w:trPr>
          <w:trHeight w:val="298"/>
          <w:jc w:val="center"/>
        </w:trPr>
        <w:tc>
          <w:tcPr>
            <w:tcW w:w="636" w:type="dxa"/>
          </w:tcPr>
          <w:p w:rsidR="00000000" w:rsidRDefault="00EF1126">
            <w:pPr>
              <w:spacing w:before="62" w:after="62" w:line="280" w:lineRule="exact"/>
              <w:rPr>
                <w:rFonts w:ascii="仿宋_GB2312" w:eastAsia="仿宋_GB2312" w:hAnsi="宋体"/>
              </w:rPr>
            </w:pPr>
          </w:p>
        </w:tc>
        <w:tc>
          <w:tcPr>
            <w:tcW w:w="805" w:type="dxa"/>
          </w:tcPr>
          <w:p w:rsidR="00000000" w:rsidRDefault="00EF1126">
            <w:pPr>
              <w:spacing w:before="62" w:after="62" w:line="280" w:lineRule="exact"/>
              <w:rPr>
                <w:rFonts w:ascii="仿宋_GB2312" w:eastAsia="仿宋_GB2312" w:hAnsi="宋体"/>
              </w:rPr>
            </w:pPr>
          </w:p>
        </w:tc>
        <w:tc>
          <w:tcPr>
            <w:tcW w:w="1044" w:type="dxa"/>
          </w:tcPr>
          <w:p w:rsidR="00000000" w:rsidRDefault="00EF1126">
            <w:pP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val="restart"/>
          </w:tcPr>
          <w:p w:rsidR="00000000" w:rsidRDefault="00EF1126">
            <w:pPr>
              <w:spacing w:before="62" w:after="62" w:line="280" w:lineRule="exact"/>
              <w:rPr>
                <w:rFonts w:ascii="仿宋_GB2312" w:eastAsia="仿宋_GB2312" w:hAnsi="宋体"/>
              </w:rPr>
            </w:pPr>
          </w:p>
        </w:tc>
        <w:tc>
          <w:tcPr>
            <w:tcW w:w="805" w:type="dxa"/>
            <w:vMerge w:val="restart"/>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tcPr>
          <w:p w:rsidR="00000000" w:rsidRDefault="00EF1126">
            <w:pPr>
              <w:spacing w:before="62" w:after="62" w:line="280" w:lineRule="exact"/>
              <w:rPr>
                <w:rFonts w:ascii="仿宋_GB2312" w:eastAsia="仿宋_GB2312" w:hAnsi="宋体"/>
              </w:rPr>
            </w:pPr>
          </w:p>
        </w:tc>
        <w:tc>
          <w:tcPr>
            <w:tcW w:w="805" w:type="dxa"/>
            <w:vMerge/>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tcPr>
          <w:p w:rsidR="00000000" w:rsidRDefault="00EF1126">
            <w:pPr>
              <w:spacing w:before="62" w:after="62" w:line="280" w:lineRule="exact"/>
              <w:rPr>
                <w:rFonts w:ascii="仿宋_GB2312" w:eastAsia="仿宋_GB2312" w:hAnsi="宋体"/>
              </w:rPr>
            </w:pPr>
          </w:p>
        </w:tc>
        <w:tc>
          <w:tcPr>
            <w:tcW w:w="805" w:type="dxa"/>
            <w:vMerge/>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tcPr>
          <w:p w:rsidR="00000000" w:rsidRDefault="00EF1126">
            <w:pPr>
              <w:spacing w:before="62" w:after="62" w:line="280" w:lineRule="exact"/>
              <w:rPr>
                <w:rFonts w:ascii="仿宋_GB2312" w:eastAsia="仿宋_GB2312" w:hAnsi="宋体"/>
              </w:rPr>
            </w:pPr>
          </w:p>
        </w:tc>
        <w:tc>
          <w:tcPr>
            <w:tcW w:w="805" w:type="dxa"/>
            <w:vMerge/>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trHeight w:val="298"/>
          <w:jc w:val="center"/>
        </w:trPr>
        <w:tc>
          <w:tcPr>
            <w:tcW w:w="636" w:type="dxa"/>
          </w:tcPr>
          <w:p w:rsidR="00000000" w:rsidRDefault="00EF1126">
            <w:pPr>
              <w:spacing w:before="62" w:after="62" w:line="280" w:lineRule="exact"/>
              <w:rPr>
                <w:rFonts w:ascii="仿宋_GB2312" w:eastAsia="仿宋_GB2312" w:hAnsi="宋体"/>
              </w:rPr>
            </w:pPr>
          </w:p>
        </w:tc>
        <w:tc>
          <w:tcPr>
            <w:tcW w:w="805" w:type="dxa"/>
          </w:tcPr>
          <w:p w:rsidR="00000000" w:rsidRDefault="00EF1126">
            <w:pPr>
              <w:spacing w:before="62" w:after="62" w:line="280" w:lineRule="exact"/>
              <w:rPr>
                <w:rFonts w:ascii="仿宋_GB2312" w:eastAsia="仿宋_GB2312" w:hAnsi="宋体"/>
              </w:rPr>
            </w:pPr>
          </w:p>
        </w:tc>
        <w:tc>
          <w:tcPr>
            <w:tcW w:w="1044" w:type="dxa"/>
          </w:tcPr>
          <w:p w:rsidR="00000000" w:rsidRDefault="00EF1126">
            <w:pP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val="restart"/>
          </w:tcPr>
          <w:p w:rsidR="00000000" w:rsidRDefault="00EF1126">
            <w:pPr>
              <w:spacing w:before="62" w:after="62" w:line="280" w:lineRule="exact"/>
              <w:rPr>
                <w:rFonts w:ascii="仿宋_GB2312" w:eastAsia="仿宋_GB2312" w:hAnsi="宋体"/>
              </w:rPr>
            </w:pPr>
          </w:p>
        </w:tc>
        <w:tc>
          <w:tcPr>
            <w:tcW w:w="805" w:type="dxa"/>
            <w:vMerge w:val="restart"/>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tcPr>
          <w:p w:rsidR="00000000" w:rsidRDefault="00EF1126">
            <w:pPr>
              <w:spacing w:before="62" w:after="62" w:line="280" w:lineRule="exact"/>
              <w:rPr>
                <w:rFonts w:ascii="仿宋_GB2312" w:eastAsia="仿宋_GB2312" w:hAnsi="宋体"/>
              </w:rPr>
            </w:pPr>
          </w:p>
        </w:tc>
        <w:tc>
          <w:tcPr>
            <w:tcW w:w="805" w:type="dxa"/>
            <w:vMerge/>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tcPr>
          <w:p w:rsidR="00000000" w:rsidRDefault="00EF1126">
            <w:pPr>
              <w:spacing w:before="62" w:after="62" w:line="280" w:lineRule="exact"/>
              <w:rPr>
                <w:rFonts w:ascii="仿宋_GB2312" w:eastAsia="仿宋_GB2312" w:hAnsi="宋体"/>
              </w:rPr>
            </w:pPr>
          </w:p>
        </w:tc>
        <w:tc>
          <w:tcPr>
            <w:tcW w:w="805" w:type="dxa"/>
            <w:vMerge/>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tcPr>
          <w:p w:rsidR="00000000" w:rsidRDefault="00EF1126">
            <w:pPr>
              <w:spacing w:before="62" w:after="62" w:line="280" w:lineRule="exact"/>
              <w:rPr>
                <w:rFonts w:ascii="仿宋_GB2312" w:eastAsia="仿宋_GB2312" w:hAnsi="宋体"/>
              </w:rPr>
            </w:pPr>
          </w:p>
        </w:tc>
        <w:tc>
          <w:tcPr>
            <w:tcW w:w="805" w:type="dxa"/>
            <w:vMerge/>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trHeight w:val="298"/>
          <w:jc w:val="center"/>
        </w:trPr>
        <w:tc>
          <w:tcPr>
            <w:tcW w:w="636" w:type="dxa"/>
          </w:tcPr>
          <w:p w:rsidR="00000000" w:rsidRDefault="00EF1126">
            <w:pPr>
              <w:spacing w:before="62" w:after="62" w:line="280" w:lineRule="exact"/>
              <w:rPr>
                <w:rFonts w:ascii="仿宋_GB2312" w:eastAsia="仿宋_GB2312" w:hAnsi="宋体"/>
              </w:rPr>
            </w:pPr>
          </w:p>
        </w:tc>
        <w:tc>
          <w:tcPr>
            <w:tcW w:w="805" w:type="dxa"/>
          </w:tcPr>
          <w:p w:rsidR="00000000" w:rsidRDefault="00EF1126">
            <w:pPr>
              <w:spacing w:before="62" w:after="62" w:line="280" w:lineRule="exact"/>
              <w:rPr>
                <w:rFonts w:ascii="仿宋_GB2312" w:eastAsia="仿宋_GB2312" w:hAnsi="宋体"/>
              </w:rPr>
            </w:pPr>
          </w:p>
        </w:tc>
        <w:tc>
          <w:tcPr>
            <w:tcW w:w="1044" w:type="dxa"/>
          </w:tcPr>
          <w:p w:rsidR="00000000" w:rsidRDefault="00EF1126">
            <w:pP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val="restart"/>
          </w:tcPr>
          <w:p w:rsidR="00000000" w:rsidRDefault="00EF1126">
            <w:pPr>
              <w:spacing w:before="62" w:after="62" w:line="280" w:lineRule="exact"/>
              <w:rPr>
                <w:rFonts w:ascii="仿宋_GB2312" w:eastAsia="仿宋_GB2312" w:hAnsi="宋体"/>
              </w:rPr>
            </w:pPr>
          </w:p>
        </w:tc>
        <w:tc>
          <w:tcPr>
            <w:tcW w:w="805" w:type="dxa"/>
            <w:vMerge w:val="restart"/>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tcPr>
          <w:p w:rsidR="00000000" w:rsidRDefault="00EF1126">
            <w:pPr>
              <w:spacing w:before="62" w:after="62" w:line="280" w:lineRule="exact"/>
              <w:rPr>
                <w:rFonts w:ascii="仿宋_GB2312" w:eastAsia="仿宋_GB2312" w:hAnsi="宋体"/>
              </w:rPr>
            </w:pPr>
          </w:p>
        </w:tc>
        <w:tc>
          <w:tcPr>
            <w:tcW w:w="805" w:type="dxa"/>
            <w:vMerge/>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tcPr>
          <w:p w:rsidR="00000000" w:rsidRDefault="00EF1126">
            <w:pPr>
              <w:spacing w:before="62" w:after="62" w:line="280" w:lineRule="exact"/>
              <w:rPr>
                <w:rFonts w:ascii="仿宋_GB2312" w:eastAsia="仿宋_GB2312" w:hAnsi="宋体"/>
              </w:rPr>
            </w:pPr>
          </w:p>
        </w:tc>
        <w:tc>
          <w:tcPr>
            <w:tcW w:w="805" w:type="dxa"/>
            <w:vMerge/>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tcPr>
          <w:p w:rsidR="00000000" w:rsidRDefault="00EF1126">
            <w:pPr>
              <w:spacing w:before="62" w:after="62" w:line="280" w:lineRule="exact"/>
              <w:rPr>
                <w:rFonts w:ascii="仿宋_GB2312" w:eastAsia="仿宋_GB2312" w:hAnsi="宋体"/>
              </w:rPr>
            </w:pPr>
          </w:p>
        </w:tc>
        <w:tc>
          <w:tcPr>
            <w:tcW w:w="805" w:type="dxa"/>
            <w:vMerge/>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trHeight w:val="298"/>
          <w:jc w:val="center"/>
        </w:trPr>
        <w:tc>
          <w:tcPr>
            <w:tcW w:w="636" w:type="dxa"/>
          </w:tcPr>
          <w:p w:rsidR="00000000" w:rsidRDefault="00EF1126">
            <w:pPr>
              <w:spacing w:before="62" w:after="62" w:line="280" w:lineRule="exact"/>
              <w:rPr>
                <w:rFonts w:ascii="仿宋_GB2312" w:eastAsia="仿宋_GB2312" w:hAnsi="宋体"/>
              </w:rPr>
            </w:pPr>
          </w:p>
        </w:tc>
        <w:tc>
          <w:tcPr>
            <w:tcW w:w="805" w:type="dxa"/>
          </w:tcPr>
          <w:p w:rsidR="00000000" w:rsidRDefault="00EF1126">
            <w:pPr>
              <w:spacing w:before="62" w:after="62" w:line="280" w:lineRule="exact"/>
              <w:rPr>
                <w:rFonts w:ascii="仿宋_GB2312" w:eastAsia="仿宋_GB2312" w:hAnsi="宋体"/>
              </w:rPr>
            </w:pPr>
          </w:p>
        </w:tc>
        <w:tc>
          <w:tcPr>
            <w:tcW w:w="1044" w:type="dxa"/>
          </w:tcPr>
          <w:p w:rsidR="00000000" w:rsidRDefault="00EF1126">
            <w:pP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val="restart"/>
          </w:tcPr>
          <w:p w:rsidR="00000000" w:rsidRDefault="00EF1126">
            <w:pPr>
              <w:spacing w:before="62" w:after="62" w:line="280" w:lineRule="exact"/>
              <w:rPr>
                <w:rFonts w:ascii="仿宋_GB2312" w:eastAsia="仿宋_GB2312" w:hAnsi="宋体"/>
              </w:rPr>
            </w:pPr>
          </w:p>
        </w:tc>
        <w:tc>
          <w:tcPr>
            <w:tcW w:w="805" w:type="dxa"/>
            <w:vMerge w:val="restart"/>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tcPr>
          <w:p w:rsidR="00000000" w:rsidRDefault="00EF1126">
            <w:pPr>
              <w:spacing w:before="62" w:after="62" w:line="280" w:lineRule="exact"/>
              <w:rPr>
                <w:rFonts w:ascii="仿宋_GB2312" w:eastAsia="仿宋_GB2312" w:hAnsi="宋体"/>
              </w:rPr>
            </w:pPr>
          </w:p>
        </w:tc>
        <w:tc>
          <w:tcPr>
            <w:tcW w:w="805" w:type="dxa"/>
            <w:vMerge/>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tcPr>
          <w:p w:rsidR="00000000" w:rsidRDefault="00EF1126">
            <w:pPr>
              <w:spacing w:before="62" w:after="62" w:line="280" w:lineRule="exact"/>
              <w:rPr>
                <w:rFonts w:ascii="仿宋_GB2312" w:eastAsia="仿宋_GB2312" w:hAnsi="宋体"/>
              </w:rPr>
            </w:pPr>
          </w:p>
        </w:tc>
        <w:tc>
          <w:tcPr>
            <w:tcW w:w="805" w:type="dxa"/>
            <w:vMerge/>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vMerge/>
          </w:tcPr>
          <w:p w:rsidR="00000000" w:rsidRDefault="00EF1126">
            <w:pPr>
              <w:spacing w:before="62" w:after="62" w:line="280" w:lineRule="exact"/>
              <w:rPr>
                <w:rFonts w:ascii="仿宋_GB2312" w:eastAsia="仿宋_GB2312" w:hAnsi="宋体"/>
              </w:rPr>
            </w:pPr>
          </w:p>
        </w:tc>
        <w:tc>
          <w:tcPr>
            <w:tcW w:w="805" w:type="dxa"/>
            <w:vMerge/>
          </w:tcPr>
          <w:p w:rsidR="00000000" w:rsidRDefault="00EF1126">
            <w:pPr>
              <w:spacing w:before="62" w:after="62" w:line="280" w:lineRule="exact"/>
              <w:rPr>
                <w:rFonts w:ascii="仿宋_GB2312" w:eastAsia="仿宋_GB2312" w:hAnsi="宋体"/>
              </w:rPr>
            </w:pPr>
          </w:p>
        </w:tc>
        <w:tc>
          <w:tcPr>
            <w:tcW w:w="1044" w:type="dxa"/>
          </w:tcPr>
          <w:p w:rsidR="00000000" w:rsidRDefault="00EF1126">
            <w:pPr>
              <w:spacing w:before="62" w:after="62" w:line="280" w:lineRule="exact"/>
              <w:jc w:val="center"/>
              <w:rPr>
                <w:rFonts w:ascii="仿宋_GB2312" w:eastAsia="仿宋_GB2312" w:hAnsi="宋体"/>
              </w:rPr>
            </w:pPr>
          </w:p>
        </w:tc>
        <w:tc>
          <w:tcPr>
            <w:tcW w:w="2241" w:type="dxa"/>
          </w:tcPr>
          <w:p w:rsidR="00000000" w:rsidRDefault="00EF1126">
            <w:pPr>
              <w:spacing w:before="62" w:after="62" w:line="280" w:lineRule="exact"/>
              <w:rPr>
                <w:rFonts w:ascii="仿宋_GB2312" w:eastAsia="仿宋_GB2312" w:hAnsi="宋体"/>
              </w:rPr>
            </w:pPr>
          </w:p>
        </w:tc>
        <w:tc>
          <w:tcPr>
            <w:tcW w:w="1836" w:type="dxa"/>
          </w:tcPr>
          <w:p w:rsidR="00000000" w:rsidRDefault="00EF1126">
            <w:pPr>
              <w:spacing w:before="62" w:after="62" w:line="280" w:lineRule="exact"/>
              <w:rPr>
                <w:rFonts w:ascii="仿宋_GB2312" w:eastAsia="仿宋_GB2312" w:hAnsi="宋体"/>
              </w:rPr>
            </w:pPr>
          </w:p>
        </w:tc>
        <w:tc>
          <w:tcPr>
            <w:tcW w:w="1163" w:type="dxa"/>
          </w:tcPr>
          <w:p w:rsidR="00000000" w:rsidRDefault="00EF1126">
            <w:pPr>
              <w:spacing w:before="62" w:after="62" w:line="280" w:lineRule="exact"/>
              <w:jc w:val="center"/>
              <w:rPr>
                <w:rFonts w:ascii="仿宋_GB2312" w:eastAsia="仿宋_GB2312" w:hAnsi="宋体"/>
              </w:rPr>
            </w:pPr>
          </w:p>
        </w:tc>
        <w:tc>
          <w:tcPr>
            <w:tcW w:w="1335" w:type="dxa"/>
          </w:tcPr>
          <w:p w:rsidR="00000000" w:rsidRDefault="00EF1126">
            <w:pPr>
              <w:spacing w:before="62" w:after="62" w:line="280" w:lineRule="exact"/>
              <w:jc w:val="center"/>
              <w:rPr>
                <w:rFonts w:ascii="仿宋_GB2312" w:eastAsia="仿宋_GB2312" w:hAnsi="宋体"/>
              </w:rPr>
            </w:pPr>
          </w:p>
        </w:tc>
      </w:tr>
      <w:tr w:rsidR="00000000">
        <w:trPr>
          <w:cantSplit/>
          <w:trHeight w:val="298"/>
          <w:jc w:val="center"/>
        </w:trPr>
        <w:tc>
          <w:tcPr>
            <w:tcW w:w="636" w:type="dxa"/>
            <w:tcBorders>
              <w:top w:val="single" w:sz="4" w:space="0" w:color="auto"/>
              <w:left w:val="single" w:sz="4" w:space="0" w:color="auto"/>
              <w:bottom w:val="single" w:sz="4" w:space="0" w:color="auto"/>
              <w:right w:val="single" w:sz="4" w:space="0" w:color="auto"/>
            </w:tcBorders>
          </w:tcPr>
          <w:p w:rsidR="00000000" w:rsidRDefault="00EF1126">
            <w:pPr>
              <w:spacing w:before="62" w:after="62" w:line="280" w:lineRule="exact"/>
              <w:rPr>
                <w:rFonts w:ascii="仿宋_GB2312" w:eastAsia="仿宋_GB2312" w:hAnsi="宋体"/>
              </w:rPr>
            </w:pPr>
          </w:p>
        </w:tc>
        <w:tc>
          <w:tcPr>
            <w:tcW w:w="805" w:type="dxa"/>
            <w:tcBorders>
              <w:top w:val="single" w:sz="4" w:space="0" w:color="auto"/>
              <w:left w:val="single" w:sz="4" w:space="0" w:color="auto"/>
              <w:bottom w:val="single" w:sz="4" w:space="0" w:color="auto"/>
              <w:right w:val="single" w:sz="4" w:space="0" w:color="auto"/>
            </w:tcBorders>
          </w:tcPr>
          <w:p w:rsidR="00000000" w:rsidRDefault="00EF1126">
            <w:pPr>
              <w:spacing w:before="62" w:after="62" w:line="280" w:lineRule="exact"/>
              <w:rPr>
                <w:rFonts w:ascii="仿宋_GB2312" w:eastAsia="仿宋_GB2312" w:hAnsi="宋体"/>
              </w:rPr>
            </w:pPr>
          </w:p>
        </w:tc>
        <w:tc>
          <w:tcPr>
            <w:tcW w:w="1044" w:type="dxa"/>
            <w:tcBorders>
              <w:top w:val="single" w:sz="4" w:space="0" w:color="auto"/>
              <w:left w:val="single" w:sz="4" w:space="0" w:color="auto"/>
              <w:bottom w:val="single" w:sz="4" w:space="0" w:color="auto"/>
              <w:right w:val="single" w:sz="4" w:space="0" w:color="auto"/>
            </w:tcBorders>
          </w:tcPr>
          <w:p w:rsidR="00000000" w:rsidRDefault="00EF1126">
            <w:pPr>
              <w:spacing w:before="62" w:after="62" w:line="280" w:lineRule="exact"/>
              <w:rPr>
                <w:rFonts w:ascii="仿宋_GB2312" w:eastAsia="仿宋_GB2312" w:hAnsi="宋体"/>
              </w:rPr>
            </w:pPr>
          </w:p>
        </w:tc>
        <w:tc>
          <w:tcPr>
            <w:tcW w:w="2241" w:type="dxa"/>
            <w:tcBorders>
              <w:top w:val="single" w:sz="4" w:space="0" w:color="auto"/>
              <w:left w:val="single" w:sz="4" w:space="0" w:color="auto"/>
              <w:bottom w:val="single" w:sz="4" w:space="0" w:color="auto"/>
              <w:right w:val="single" w:sz="4" w:space="0" w:color="auto"/>
            </w:tcBorders>
          </w:tcPr>
          <w:p w:rsidR="00000000" w:rsidRDefault="00EF1126">
            <w:pPr>
              <w:spacing w:before="62" w:after="62" w:line="280" w:lineRule="exact"/>
              <w:rPr>
                <w:rFonts w:ascii="仿宋_GB2312" w:eastAsia="仿宋_GB2312" w:hAnsi="宋体"/>
              </w:rPr>
            </w:pPr>
          </w:p>
        </w:tc>
        <w:tc>
          <w:tcPr>
            <w:tcW w:w="1836" w:type="dxa"/>
            <w:tcBorders>
              <w:top w:val="single" w:sz="4" w:space="0" w:color="auto"/>
              <w:left w:val="single" w:sz="4" w:space="0" w:color="auto"/>
              <w:bottom w:val="single" w:sz="4" w:space="0" w:color="auto"/>
              <w:right w:val="single" w:sz="4" w:space="0" w:color="auto"/>
            </w:tcBorders>
          </w:tcPr>
          <w:p w:rsidR="00000000" w:rsidRDefault="00EF1126">
            <w:pPr>
              <w:spacing w:before="62" w:after="62" w:line="280" w:lineRule="exact"/>
              <w:rPr>
                <w:rFonts w:ascii="仿宋_GB2312" w:eastAsia="仿宋_GB2312" w:hAnsi="宋体"/>
              </w:rPr>
            </w:pPr>
          </w:p>
        </w:tc>
        <w:tc>
          <w:tcPr>
            <w:tcW w:w="1163" w:type="dxa"/>
            <w:tcBorders>
              <w:top w:val="single" w:sz="4" w:space="0" w:color="auto"/>
              <w:left w:val="single" w:sz="4" w:space="0" w:color="auto"/>
              <w:bottom w:val="single" w:sz="4" w:space="0" w:color="auto"/>
              <w:right w:val="single" w:sz="4" w:space="0" w:color="auto"/>
            </w:tcBorders>
          </w:tcPr>
          <w:p w:rsidR="00000000" w:rsidRDefault="00EF1126">
            <w:pPr>
              <w:spacing w:before="62" w:after="62" w:line="280" w:lineRule="exact"/>
              <w:rPr>
                <w:rFonts w:ascii="仿宋_GB2312" w:eastAsia="仿宋_GB2312" w:hAnsi="宋体"/>
              </w:rPr>
            </w:pPr>
          </w:p>
        </w:tc>
        <w:tc>
          <w:tcPr>
            <w:tcW w:w="1335" w:type="dxa"/>
            <w:tcBorders>
              <w:top w:val="single" w:sz="4" w:space="0" w:color="auto"/>
              <w:left w:val="single" w:sz="4" w:space="0" w:color="auto"/>
              <w:bottom w:val="single" w:sz="4" w:space="0" w:color="auto"/>
              <w:right w:val="single" w:sz="4" w:space="0" w:color="auto"/>
            </w:tcBorders>
          </w:tcPr>
          <w:p w:rsidR="00000000" w:rsidRDefault="00EF1126">
            <w:pPr>
              <w:spacing w:before="62" w:after="62" w:line="280" w:lineRule="exact"/>
              <w:rPr>
                <w:rFonts w:ascii="仿宋_GB2312" w:eastAsia="仿宋_GB2312" w:hAnsi="宋体"/>
              </w:rPr>
            </w:pPr>
          </w:p>
        </w:tc>
      </w:tr>
    </w:tbl>
    <w:p w:rsidR="00000000" w:rsidRDefault="00EF1126">
      <w:pPr>
        <w:rPr>
          <w:rFonts w:ascii="仿宋_GB2312" w:eastAsia="仿宋_GB2312" w:hAnsi="宋体"/>
          <w:sz w:val="28"/>
          <w:szCs w:val="28"/>
        </w:rPr>
      </w:pPr>
    </w:p>
    <w:p w:rsidR="00000000" w:rsidRDefault="00EF1126"/>
    <w:p w:rsidR="00000000" w:rsidRDefault="00EF1126">
      <w:pPr>
        <w:spacing w:before="120"/>
        <w:ind w:right="560"/>
        <w:jc w:val="right"/>
        <w:rPr>
          <w:rFonts w:ascii="仿宋_GB2312" w:eastAsia="仿宋_GB2312" w:hAnsi="宋体"/>
          <w:sz w:val="24"/>
        </w:rPr>
      </w:pPr>
    </w:p>
    <w:p w:rsidR="00000000" w:rsidRDefault="00EF1126">
      <w:pPr>
        <w:rPr>
          <w:rFonts w:ascii="宋体" w:hAnsi="宋体"/>
          <w:b/>
          <w:sz w:val="30"/>
          <w:szCs w:val="30"/>
        </w:rPr>
      </w:pPr>
    </w:p>
    <w:p w:rsidR="00000000" w:rsidRDefault="00EF1126">
      <w:pPr>
        <w:jc w:val="center"/>
        <w:rPr>
          <w:rFonts w:ascii="宋体" w:hAnsi="宋体"/>
          <w:b/>
          <w:strike/>
          <w:sz w:val="30"/>
          <w:szCs w:val="30"/>
        </w:rPr>
      </w:pPr>
      <w:r>
        <w:rPr>
          <w:rFonts w:ascii="宋体" w:hAnsi="宋体" w:hint="eastAsia"/>
          <w:b/>
          <w:sz w:val="30"/>
          <w:szCs w:val="30"/>
        </w:rPr>
        <w:lastRenderedPageBreak/>
        <w:t>××（检验机构单位名称）</w:t>
      </w:r>
    </w:p>
    <w:p w:rsidR="00000000" w:rsidRDefault="00EF1126">
      <w:pPr>
        <w:spacing w:after="156"/>
        <w:jc w:val="center"/>
        <w:rPr>
          <w:rFonts w:ascii="宋体" w:hAnsi="宋体"/>
          <w:b/>
          <w:sz w:val="44"/>
        </w:rPr>
      </w:pPr>
      <w:r>
        <w:rPr>
          <w:rFonts w:ascii="宋体" w:hAnsi="宋体" w:hint="eastAsia"/>
          <w:b/>
          <w:sz w:val="44"/>
        </w:rPr>
        <w:t>检</w:t>
      </w:r>
      <w:r>
        <w:rPr>
          <w:rFonts w:ascii="宋体" w:hAnsi="宋体" w:hint="eastAsia"/>
          <w:b/>
          <w:sz w:val="44"/>
        </w:rPr>
        <w:t xml:space="preserve"> </w:t>
      </w:r>
      <w:r>
        <w:rPr>
          <w:rFonts w:ascii="宋体" w:hAnsi="宋体" w:hint="eastAsia"/>
          <w:b/>
          <w:sz w:val="44"/>
        </w:rPr>
        <w:t>验</w:t>
      </w:r>
      <w:r>
        <w:rPr>
          <w:rFonts w:ascii="宋体" w:hAnsi="宋体" w:hint="eastAsia"/>
          <w:b/>
          <w:sz w:val="44"/>
        </w:rPr>
        <w:t xml:space="preserve"> </w:t>
      </w:r>
      <w:r>
        <w:rPr>
          <w:rFonts w:ascii="宋体" w:hAnsi="宋体" w:hint="eastAsia"/>
          <w:b/>
          <w:sz w:val="44"/>
        </w:rPr>
        <w:t>报</w:t>
      </w:r>
      <w:r>
        <w:rPr>
          <w:rFonts w:ascii="宋体" w:hAnsi="宋体" w:hint="eastAsia"/>
          <w:b/>
          <w:sz w:val="44"/>
        </w:rPr>
        <w:t xml:space="preserve"> </w:t>
      </w:r>
      <w:r>
        <w:rPr>
          <w:rFonts w:ascii="宋体" w:hAnsi="宋体" w:hint="eastAsia"/>
          <w:b/>
          <w:sz w:val="44"/>
        </w:rPr>
        <w:t>告</w:t>
      </w:r>
      <w:r>
        <w:rPr>
          <w:rFonts w:ascii="宋体" w:hAnsi="宋体" w:hint="eastAsia"/>
          <w:b/>
          <w:sz w:val="44"/>
        </w:rPr>
        <w:t xml:space="preserve"> </w:t>
      </w:r>
    </w:p>
    <w:p w:rsidR="00000000" w:rsidRDefault="00EF1126">
      <w:pPr>
        <w:rPr>
          <w:rFonts w:ascii="仿宋_GB2312" w:eastAsia="仿宋_GB2312" w:hAnsi="宋体"/>
        </w:rPr>
      </w:pPr>
      <w:r>
        <w:rPr>
          <w:rFonts w:ascii="仿宋_GB2312" w:eastAsia="仿宋_GB2312" w:hAnsi="宋体" w:hint="eastAsia"/>
        </w:rPr>
        <w:t>报告编号：</w:t>
      </w:r>
      <w:r>
        <w:rPr>
          <w:rFonts w:ascii="仿宋_GB2312" w:eastAsia="仿宋_GB2312" w:hAnsi="宋体" w:hint="eastAsia"/>
        </w:rPr>
        <w:t xml:space="preserve">                                                       </w:t>
      </w:r>
      <w:r>
        <w:rPr>
          <w:rFonts w:ascii="仿宋_GB2312" w:eastAsia="仿宋_GB2312" w:hAnsi="宋体" w:hint="eastAsia"/>
        </w:rPr>
        <w:t>共</w:t>
      </w:r>
      <w:r>
        <w:rPr>
          <w:rFonts w:ascii="仿宋_GB2312" w:eastAsia="仿宋_GB2312" w:hAnsi="宋体" w:hint="eastAsia"/>
        </w:rPr>
        <w:t xml:space="preserve">    </w:t>
      </w:r>
      <w:r>
        <w:rPr>
          <w:rFonts w:ascii="仿宋_GB2312" w:eastAsia="仿宋_GB2312" w:hAnsi="宋体" w:hint="eastAsia"/>
        </w:rPr>
        <w:t>页</w:t>
      </w:r>
      <w:r>
        <w:rPr>
          <w:rFonts w:ascii="仿宋_GB2312" w:eastAsia="仿宋_GB2312" w:hAnsi="宋体" w:hint="eastAsia"/>
        </w:rPr>
        <w:t xml:space="preserve">  </w:t>
      </w:r>
      <w:r>
        <w:rPr>
          <w:rFonts w:ascii="仿宋_GB2312" w:eastAsia="仿宋_GB2312" w:hAnsi="宋体" w:hint="eastAsia"/>
        </w:rPr>
        <w:t>第</w:t>
      </w:r>
      <w:r>
        <w:rPr>
          <w:rFonts w:ascii="仿宋_GB2312" w:eastAsia="仿宋_GB2312" w:hAnsi="宋体" w:hint="eastAsia"/>
        </w:rPr>
        <w:t xml:space="preserve">    </w:t>
      </w:r>
      <w:r>
        <w:rPr>
          <w:rFonts w:ascii="仿宋_GB2312" w:eastAsia="仿宋_GB2312" w:hAnsi="宋体" w:hint="eastAsia"/>
        </w:rPr>
        <w:t>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05"/>
        <w:gridCol w:w="1070"/>
        <w:gridCol w:w="1448"/>
        <w:gridCol w:w="1346"/>
        <w:gridCol w:w="1687"/>
        <w:gridCol w:w="1174"/>
        <w:gridCol w:w="1004"/>
      </w:tblGrid>
      <w:tr w:rsidR="00000000">
        <w:trPr>
          <w:trHeight w:val="680"/>
          <w:tblHeader/>
          <w:jc w:val="center"/>
        </w:trPr>
        <w:tc>
          <w:tcPr>
            <w:tcW w:w="426" w:type="dxa"/>
            <w:vAlign w:val="center"/>
          </w:tcPr>
          <w:p w:rsidR="00000000" w:rsidRDefault="00EF1126">
            <w:pPr>
              <w:jc w:val="center"/>
              <w:rPr>
                <w:rFonts w:ascii="仿宋_GB2312" w:eastAsia="仿宋_GB2312" w:hAnsi="宋体"/>
              </w:rPr>
            </w:pPr>
            <w:r>
              <w:rPr>
                <w:rFonts w:ascii="仿宋_GB2312" w:eastAsia="仿宋_GB2312" w:hAnsi="宋体" w:hint="eastAsia"/>
              </w:rPr>
              <w:t>序号</w:t>
            </w:r>
          </w:p>
        </w:tc>
        <w:tc>
          <w:tcPr>
            <w:tcW w:w="905" w:type="dxa"/>
            <w:vAlign w:val="center"/>
          </w:tcPr>
          <w:p w:rsidR="00000000" w:rsidRDefault="00EF1126">
            <w:pPr>
              <w:jc w:val="center"/>
              <w:rPr>
                <w:rFonts w:ascii="仿宋_GB2312" w:eastAsia="仿宋_GB2312" w:hAnsi="宋体"/>
              </w:rPr>
            </w:pPr>
            <w:r>
              <w:rPr>
                <w:rFonts w:ascii="仿宋_GB2312" w:eastAsia="仿宋_GB2312" w:hAnsi="宋体" w:hint="eastAsia"/>
              </w:rPr>
              <w:t>检验</w:t>
            </w:r>
          </w:p>
          <w:p w:rsidR="00000000" w:rsidRDefault="00EF1126">
            <w:pPr>
              <w:jc w:val="center"/>
              <w:rPr>
                <w:rFonts w:ascii="仿宋_GB2312" w:eastAsia="仿宋_GB2312" w:hAnsi="宋体"/>
              </w:rPr>
            </w:pPr>
            <w:r>
              <w:rPr>
                <w:rFonts w:ascii="仿宋_GB2312" w:eastAsia="仿宋_GB2312" w:hAnsi="宋体" w:hint="eastAsia"/>
              </w:rPr>
              <w:t>项目</w:t>
            </w:r>
          </w:p>
        </w:tc>
        <w:tc>
          <w:tcPr>
            <w:tcW w:w="1070" w:type="dxa"/>
            <w:vAlign w:val="center"/>
          </w:tcPr>
          <w:p w:rsidR="00000000" w:rsidRDefault="00EF1126">
            <w:pPr>
              <w:spacing w:line="360" w:lineRule="exact"/>
              <w:jc w:val="center"/>
              <w:rPr>
                <w:rFonts w:ascii="仿宋_GB2312" w:eastAsia="仿宋_GB2312" w:hAnsi="宋体"/>
              </w:rPr>
            </w:pPr>
            <w:r>
              <w:rPr>
                <w:rFonts w:ascii="仿宋_GB2312" w:eastAsia="仿宋_GB2312" w:hAnsi="宋体" w:hint="eastAsia"/>
              </w:rPr>
              <w:t>技术要求</w:t>
            </w:r>
          </w:p>
          <w:p w:rsidR="00000000" w:rsidRDefault="00EF1126">
            <w:pPr>
              <w:spacing w:line="360" w:lineRule="exact"/>
              <w:jc w:val="center"/>
              <w:rPr>
                <w:rFonts w:ascii="仿宋_GB2312" w:eastAsia="仿宋_GB2312" w:hAnsi="宋体"/>
              </w:rPr>
            </w:pPr>
            <w:r>
              <w:rPr>
                <w:rFonts w:ascii="仿宋_GB2312" w:eastAsia="仿宋_GB2312" w:hAnsi="宋体" w:hint="eastAsia"/>
              </w:rPr>
              <w:t>条款</w:t>
            </w:r>
          </w:p>
        </w:tc>
        <w:tc>
          <w:tcPr>
            <w:tcW w:w="1448" w:type="dxa"/>
            <w:vAlign w:val="center"/>
          </w:tcPr>
          <w:p w:rsidR="00000000" w:rsidRDefault="00EF1126">
            <w:pPr>
              <w:jc w:val="center"/>
              <w:rPr>
                <w:rFonts w:ascii="仿宋_GB2312" w:eastAsia="仿宋_GB2312" w:hAnsi="宋体"/>
              </w:rPr>
            </w:pPr>
            <w:r>
              <w:rPr>
                <w:rFonts w:ascii="仿宋_GB2312" w:eastAsia="仿宋_GB2312" w:hAnsi="宋体" w:hint="eastAsia"/>
              </w:rPr>
              <w:t>技术要求</w:t>
            </w:r>
          </w:p>
        </w:tc>
        <w:tc>
          <w:tcPr>
            <w:tcW w:w="1346" w:type="dxa"/>
            <w:vAlign w:val="center"/>
          </w:tcPr>
          <w:p w:rsidR="00000000" w:rsidRDefault="00EF1126">
            <w:pPr>
              <w:jc w:val="center"/>
              <w:rPr>
                <w:rFonts w:ascii="仿宋_GB2312" w:eastAsia="仿宋_GB2312" w:hAnsi="宋体"/>
              </w:rPr>
            </w:pPr>
            <w:r>
              <w:rPr>
                <w:rFonts w:ascii="仿宋_GB2312" w:eastAsia="仿宋_GB2312" w:hAnsi="宋体" w:hint="eastAsia"/>
              </w:rPr>
              <w:t>样品编号</w:t>
            </w:r>
          </w:p>
        </w:tc>
        <w:tc>
          <w:tcPr>
            <w:tcW w:w="1687" w:type="dxa"/>
            <w:vAlign w:val="center"/>
          </w:tcPr>
          <w:p w:rsidR="00000000" w:rsidRDefault="00EF1126">
            <w:pPr>
              <w:jc w:val="center"/>
              <w:rPr>
                <w:rFonts w:ascii="仿宋_GB2312" w:eastAsia="仿宋_GB2312" w:hAnsi="宋体"/>
              </w:rPr>
            </w:pPr>
            <w:r>
              <w:rPr>
                <w:rFonts w:ascii="仿宋_GB2312" w:eastAsia="仿宋_GB2312" w:hAnsi="宋体" w:hint="eastAsia"/>
              </w:rPr>
              <w:t>检验结果</w:t>
            </w:r>
          </w:p>
        </w:tc>
        <w:tc>
          <w:tcPr>
            <w:tcW w:w="1174" w:type="dxa"/>
            <w:vAlign w:val="center"/>
          </w:tcPr>
          <w:p w:rsidR="00000000" w:rsidRDefault="00EF1126">
            <w:pPr>
              <w:jc w:val="center"/>
              <w:rPr>
                <w:rFonts w:ascii="仿宋_GB2312" w:eastAsia="仿宋_GB2312" w:hAnsi="宋体"/>
              </w:rPr>
            </w:pPr>
            <w:r>
              <w:rPr>
                <w:rFonts w:ascii="仿宋_GB2312" w:eastAsia="仿宋_GB2312" w:hAnsi="宋体" w:hint="eastAsia"/>
              </w:rPr>
              <w:t>单项结论</w:t>
            </w:r>
          </w:p>
        </w:tc>
        <w:tc>
          <w:tcPr>
            <w:tcW w:w="1004" w:type="dxa"/>
            <w:vAlign w:val="center"/>
          </w:tcPr>
          <w:p w:rsidR="00000000" w:rsidRDefault="00EF1126">
            <w:pPr>
              <w:jc w:val="center"/>
              <w:rPr>
                <w:rFonts w:ascii="仿宋_GB2312" w:eastAsia="仿宋_GB2312" w:hAnsi="宋体"/>
              </w:rPr>
            </w:pPr>
            <w:r>
              <w:rPr>
                <w:rFonts w:ascii="仿宋_GB2312" w:eastAsia="仿宋_GB2312" w:hAnsi="宋体" w:hint="eastAsia"/>
              </w:rPr>
              <w:t>备注</w:t>
            </w:r>
          </w:p>
        </w:tc>
      </w:tr>
      <w:tr w:rsidR="00000000">
        <w:trPr>
          <w:cantSplit/>
          <w:trHeight w:val="70"/>
          <w:jc w:val="center"/>
        </w:trPr>
        <w:tc>
          <w:tcPr>
            <w:tcW w:w="426" w:type="dxa"/>
            <w:vMerge w:val="restart"/>
            <w:vAlign w:val="center"/>
          </w:tcPr>
          <w:p w:rsidR="00000000" w:rsidRDefault="00EF1126">
            <w:pPr>
              <w:spacing w:before="60" w:after="60" w:line="240" w:lineRule="exact"/>
              <w:jc w:val="center"/>
              <w:rPr>
                <w:rFonts w:ascii="仿宋_GB2312" w:eastAsia="仿宋_GB2312" w:hAnsi="宋体"/>
              </w:rPr>
            </w:pPr>
          </w:p>
        </w:tc>
        <w:tc>
          <w:tcPr>
            <w:tcW w:w="905" w:type="dxa"/>
            <w:vMerge w:val="restart"/>
            <w:vAlign w:val="center"/>
          </w:tcPr>
          <w:p w:rsidR="00000000" w:rsidRDefault="00EF1126">
            <w:pPr>
              <w:spacing w:before="60" w:after="60" w:line="240" w:lineRule="exact"/>
              <w:jc w:val="center"/>
              <w:rPr>
                <w:rFonts w:ascii="仿宋_GB2312" w:eastAsia="仿宋_GB2312" w:hAnsi="宋体"/>
              </w:rPr>
            </w:pPr>
          </w:p>
        </w:tc>
        <w:tc>
          <w:tcPr>
            <w:tcW w:w="1070" w:type="dxa"/>
            <w:vMerge w:val="restart"/>
            <w:vAlign w:val="center"/>
          </w:tcPr>
          <w:p w:rsidR="00000000" w:rsidRDefault="00EF1126">
            <w:pPr>
              <w:spacing w:before="60" w:after="60" w:line="240" w:lineRule="exact"/>
              <w:jc w:val="center"/>
              <w:rPr>
                <w:rFonts w:ascii="仿宋_GB2312" w:eastAsia="仿宋_GB2312" w:hAnsi="宋体"/>
              </w:rPr>
            </w:pPr>
          </w:p>
        </w:tc>
        <w:tc>
          <w:tcPr>
            <w:tcW w:w="1448" w:type="dxa"/>
            <w:vMerge w:val="restart"/>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restart"/>
            <w:vAlign w:val="center"/>
          </w:tcPr>
          <w:p w:rsidR="00000000" w:rsidRDefault="00EF1126">
            <w:pPr>
              <w:spacing w:before="60" w:after="60" w:line="240" w:lineRule="exact"/>
              <w:jc w:val="center"/>
              <w:rPr>
                <w:rFonts w:ascii="仿宋_GB2312" w:eastAsia="仿宋_GB2312" w:hAnsi="宋体"/>
              </w:rPr>
            </w:pPr>
          </w:p>
        </w:tc>
        <w:tc>
          <w:tcPr>
            <w:tcW w:w="905" w:type="dxa"/>
            <w:vMerge w:val="restart"/>
            <w:vAlign w:val="center"/>
          </w:tcPr>
          <w:p w:rsidR="00000000" w:rsidRDefault="00EF1126">
            <w:pPr>
              <w:spacing w:before="60" w:after="60" w:line="240" w:lineRule="exact"/>
              <w:jc w:val="center"/>
              <w:rPr>
                <w:rFonts w:ascii="仿宋_GB2312" w:eastAsia="仿宋_GB2312" w:hAnsi="宋体"/>
              </w:rPr>
            </w:pPr>
          </w:p>
        </w:tc>
        <w:tc>
          <w:tcPr>
            <w:tcW w:w="1070" w:type="dxa"/>
            <w:vMerge w:val="restart"/>
            <w:vAlign w:val="center"/>
          </w:tcPr>
          <w:p w:rsidR="00000000" w:rsidRDefault="00EF1126">
            <w:pPr>
              <w:spacing w:before="60" w:after="60" w:line="240" w:lineRule="exact"/>
              <w:jc w:val="center"/>
              <w:rPr>
                <w:rFonts w:ascii="仿宋_GB2312" w:eastAsia="仿宋_GB2312" w:hAnsi="宋体"/>
              </w:rPr>
            </w:pPr>
          </w:p>
        </w:tc>
        <w:tc>
          <w:tcPr>
            <w:tcW w:w="1448" w:type="dxa"/>
            <w:vMerge w:val="restart"/>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restart"/>
            <w:vAlign w:val="center"/>
          </w:tcPr>
          <w:p w:rsidR="00000000" w:rsidRDefault="00EF1126">
            <w:pPr>
              <w:spacing w:before="60" w:after="60" w:line="240" w:lineRule="exact"/>
              <w:jc w:val="center"/>
              <w:rPr>
                <w:rFonts w:ascii="仿宋_GB2312" w:eastAsia="仿宋_GB2312" w:hAnsi="宋体"/>
              </w:rPr>
            </w:pPr>
          </w:p>
        </w:tc>
        <w:tc>
          <w:tcPr>
            <w:tcW w:w="905" w:type="dxa"/>
            <w:vMerge w:val="restart"/>
            <w:vAlign w:val="center"/>
          </w:tcPr>
          <w:p w:rsidR="00000000" w:rsidRDefault="00EF1126">
            <w:pPr>
              <w:spacing w:before="60" w:after="60" w:line="240" w:lineRule="exact"/>
              <w:jc w:val="center"/>
              <w:rPr>
                <w:rFonts w:ascii="仿宋_GB2312" w:eastAsia="仿宋_GB2312" w:hAnsi="宋体"/>
              </w:rPr>
            </w:pPr>
          </w:p>
        </w:tc>
        <w:tc>
          <w:tcPr>
            <w:tcW w:w="1070" w:type="dxa"/>
            <w:vMerge w:val="restart"/>
            <w:vAlign w:val="center"/>
          </w:tcPr>
          <w:p w:rsidR="00000000" w:rsidRDefault="00EF1126">
            <w:pPr>
              <w:spacing w:before="60" w:after="60" w:line="240" w:lineRule="exact"/>
              <w:jc w:val="center"/>
              <w:rPr>
                <w:rFonts w:ascii="仿宋_GB2312" w:eastAsia="仿宋_GB2312" w:hAnsi="宋体"/>
              </w:rPr>
            </w:pPr>
          </w:p>
        </w:tc>
        <w:tc>
          <w:tcPr>
            <w:tcW w:w="1448" w:type="dxa"/>
            <w:vMerge w:val="restart"/>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restart"/>
            <w:vAlign w:val="center"/>
          </w:tcPr>
          <w:p w:rsidR="00000000" w:rsidRDefault="00EF1126">
            <w:pPr>
              <w:spacing w:before="60" w:after="60" w:line="240" w:lineRule="exact"/>
              <w:jc w:val="center"/>
              <w:rPr>
                <w:rFonts w:ascii="仿宋_GB2312" w:eastAsia="仿宋_GB2312" w:hAnsi="宋体"/>
              </w:rPr>
            </w:pPr>
          </w:p>
        </w:tc>
        <w:tc>
          <w:tcPr>
            <w:tcW w:w="905" w:type="dxa"/>
            <w:vMerge w:val="restart"/>
            <w:vAlign w:val="center"/>
          </w:tcPr>
          <w:p w:rsidR="00000000" w:rsidRDefault="00EF1126">
            <w:pPr>
              <w:spacing w:before="60" w:after="60" w:line="240" w:lineRule="exact"/>
              <w:jc w:val="center"/>
              <w:rPr>
                <w:rFonts w:ascii="仿宋_GB2312" w:eastAsia="仿宋_GB2312" w:hAnsi="宋体"/>
              </w:rPr>
            </w:pPr>
          </w:p>
        </w:tc>
        <w:tc>
          <w:tcPr>
            <w:tcW w:w="1070" w:type="dxa"/>
            <w:vMerge w:val="restart"/>
            <w:vAlign w:val="center"/>
          </w:tcPr>
          <w:p w:rsidR="00000000" w:rsidRDefault="00EF1126">
            <w:pPr>
              <w:spacing w:before="60" w:after="60" w:line="240" w:lineRule="exact"/>
              <w:jc w:val="center"/>
              <w:rPr>
                <w:rFonts w:ascii="仿宋_GB2312" w:eastAsia="仿宋_GB2312" w:hAnsi="宋体"/>
              </w:rPr>
            </w:pPr>
          </w:p>
        </w:tc>
        <w:tc>
          <w:tcPr>
            <w:tcW w:w="1448" w:type="dxa"/>
            <w:vMerge w:val="restart"/>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restart"/>
            <w:vAlign w:val="center"/>
          </w:tcPr>
          <w:p w:rsidR="00000000" w:rsidRDefault="00EF1126">
            <w:pPr>
              <w:spacing w:before="60" w:after="60" w:line="240" w:lineRule="exact"/>
              <w:jc w:val="center"/>
              <w:rPr>
                <w:rFonts w:ascii="仿宋_GB2312" w:eastAsia="仿宋_GB2312" w:hAnsi="宋体"/>
              </w:rPr>
            </w:pPr>
          </w:p>
        </w:tc>
        <w:tc>
          <w:tcPr>
            <w:tcW w:w="905" w:type="dxa"/>
            <w:vMerge w:val="restart"/>
            <w:vAlign w:val="center"/>
          </w:tcPr>
          <w:p w:rsidR="00000000" w:rsidRDefault="00EF1126">
            <w:pPr>
              <w:spacing w:before="60" w:after="60" w:line="240" w:lineRule="exact"/>
              <w:jc w:val="center"/>
              <w:rPr>
                <w:rFonts w:ascii="仿宋_GB2312" w:eastAsia="仿宋_GB2312" w:hAnsi="宋体"/>
              </w:rPr>
            </w:pPr>
          </w:p>
        </w:tc>
        <w:tc>
          <w:tcPr>
            <w:tcW w:w="1070" w:type="dxa"/>
            <w:vMerge w:val="restart"/>
            <w:vAlign w:val="center"/>
          </w:tcPr>
          <w:p w:rsidR="00000000" w:rsidRDefault="00EF1126">
            <w:pPr>
              <w:spacing w:before="60" w:after="60" w:line="240" w:lineRule="exact"/>
              <w:jc w:val="center"/>
              <w:rPr>
                <w:rFonts w:ascii="仿宋_GB2312" w:eastAsia="仿宋_GB2312" w:hAnsi="宋体"/>
              </w:rPr>
            </w:pPr>
          </w:p>
        </w:tc>
        <w:tc>
          <w:tcPr>
            <w:tcW w:w="1448" w:type="dxa"/>
            <w:vMerge w:val="restart"/>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restart"/>
            <w:vAlign w:val="center"/>
          </w:tcPr>
          <w:p w:rsidR="00000000" w:rsidRDefault="00EF1126">
            <w:pPr>
              <w:spacing w:before="60" w:after="60" w:line="240" w:lineRule="exact"/>
              <w:jc w:val="center"/>
              <w:rPr>
                <w:rFonts w:ascii="仿宋_GB2312" w:eastAsia="仿宋_GB2312" w:hAnsi="宋体"/>
              </w:rPr>
            </w:pPr>
          </w:p>
        </w:tc>
        <w:tc>
          <w:tcPr>
            <w:tcW w:w="905" w:type="dxa"/>
            <w:vMerge w:val="restart"/>
            <w:vAlign w:val="center"/>
          </w:tcPr>
          <w:p w:rsidR="00000000" w:rsidRDefault="00EF1126">
            <w:pPr>
              <w:spacing w:before="60" w:after="60" w:line="240" w:lineRule="exact"/>
              <w:jc w:val="center"/>
              <w:rPr>
                <w:rFonts w:ascii="仿宋_GB2312" w:eastAsia="仿宋_GB2312" w:hAnsi="宋体"/>
              </w:rPr>
            </w:pPr>
          </w:p>
        </w:tc>
        <w:tc>
          <w:tcPr>
            <w:tcW w:w="1070" w:type="dxa"/>
            <w:vMerge w:val="restart"/>
            <w:vAlign w:val="center"/>
          </w:tcPr>
          <w:p w:rsidR="00000000" w:rsidRDefault="00EF1126">
            <w:pPr>
              <w:spacing w:before="60" w:after="60" w:line="240" w:lineRule="exact"/>
              <w:jc w:val="center"/>
              <w:rPr>
                <w:rFonts w:ascii="仿宋_GB2312" w:eastAsia="仿宋_GB2312" w:hAnsi="宋体"/>
              </w:rPr>
            </w:pPr>
          </w:p>
        </w:tc>
        <w:tc>
          <w:tcPr>
            <w:tcW w:w="1448" w:type="dxa"/>
            <w:vMerge w:val="restart"/>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restart"/>
            <w:vAlign w:val="center"/>
          </w:tcPr>
          <w:p w:rsidR="00000000" w:rsidRDefault="00EF1126">
            <w:pPr>
              <w:spacing w:before="60" w:after="60" w:line="240" w:lineRule="exact"/>
              <w:jc w:val="center"/>
              <w:rPr>
                <w:rFonts w:ascii="仿宋_GB2312" w:eastAsia="仿宋_GB2312" w:hAnsi="宋体"/>
              </w:rPr>
            </w:pPr>
          </w:p>
        </w:tc>
        <w:tc>
          <w:tcPr>
            <w:tcW w:w="905" w:type="dxa"/>
            <w:vMerge w:val="restart"/>
            <w:vAlign w:val="center"/>
          </w:tcPr>
          <w:p w:rsidR="00000000" w:rsidRDefault="00EF1126">
            <w:pPr>
              <w:spacing w:before="60" w:after="60" w:line="240" w:lineRule="exact"/>
              <w:jc w:val="center"/>
              <w:rPr>
                <w:rFonts w:ascii="仿宋_GB2312" w:eastAsia="仿宋_GB2312" w:hAnsi="宋体"/>
              </w:rPr>
            </w:pPr>
          </w:p>
        </w:tc>
        <w:tc>
          <w:tcPr>
            <w:tcW w:w="1070" w:type="dxa"/>
            <w:vMerge w:val="restart"/>
            <w:vAlign w:val="center"/>
          </w:tcPr>
          <w:p w:rsidR="00000000" w:rsidRDefault="00EF1126">
            <w:pPr>
              <w:spacing w:before="60" w:after="60" w:line="240" w:lineRule="exact"/>
              <w:jc w:val="center"/>
              <w:rPr>
                <w:rFonts w:ascii="仿宋_GB2312" w:eastAsia="仿宋_GB2312" w:hAnsi="宋体"/>
              </w:rPr>
            </w:pPr>
          </w:p>
        </w:tc>
        <w:tc>
          <w:tcPr>
            <w:tcW w:w="1448" w:type="dxa"/>
            <w:vMerge w:val="restart"/>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r w:rsidR="00000000">
        <w:trPr>
          <w:cantSplit/>
          <w:trHeight w:val="70"/>
          <w:jc w:val="center"/>
        </w:trPr>
        <w:tc>
          <w:tcPr>
            <w:tcW w:w="426" w:type="dxa"/>
            <w:vMerge/>
            <w:vAlign w:val="center"/>
          </w:tcPr>
          <w:p w:rsidR="00000000" w:rsidRDefault="00EF1126">
            <w:pPr>
              <w:spacing w:before="60" w:after="60" w:line="240" w:lineRule="exact"/>
              <w:jc w:val="center"/>
              <w:rPr>
                <w:rFonts w:ascii="仿宋_GB2312" w:eastAsia="仿宋_GB2312" w:hAnsi="宋体"/>
              </w:rPr>
            </w:pPr>
          </w:p>
        </w:tc>
        <w:tc>
          <w:tcPr>
            <w:tcW w:w="905" w:type="dxa"/>
            <w:vMerge/>
            <w:vAlign w:val="center"/>
          </w:tcPr>
          <w:p w:rsidR="00000000" w:rsidRDefault="00EF1126">
            <w:pPr>
              <w:spacing w:before="60" w:after="60" w:line="240" w:lineRule="exact"/>
              <w:jc w:val="center"/>
              <w:rPr>
                <w:rFonts w:ascii="仿宋_GB2312" w:eastAsia="仿宋_GB2312" w:hAnsi="宋体"/>
              </w:rPr>
            </w:pPr>
          </w:p>
        </w:tc>
        <w:tc>
          <w:tcPr>
            <w:tcW w:w="1070" w:type="dxa"/>
            <w:vMerge/>
            <w:vAlign w:val="center"/>
          </w:tcPr>
          <w:p w:rsidR="00000000" w:rsidRDefault="00EF1126">
            <w:pPr>
              <w:spacing w:before="60" w:after="60" w:line="240" w:lineRule="exact"/>
              <w:jc w:val="center"/>
              <w:rPr>
                <w:rFonts w:ascii="仿宋_GB2312" w:eastAsia="仿宋_GB2312" w:hAnsi="宋体"/>
              </w:rPr>
            </w:pPr>
          </w:p>
        </w:tc>
        <w:tc>
          <w:tcPr>
            <w:tcW w:w="1448" w:type="dxa"/>
            <w:vMerge/>
            <w:vAlign w:val="center"/>
          </w:tcPr>
          <w:p w:rsidR="00000000" w:rsidRDefault="00EF1126">
            <w:pPr>
              <w:spacing w:before="60" w:after="60" w:line="240" w:lineRule="exact"/>
              <w:jc w:val="center"/>
              <w:rPr>
                <w:rFonts w:ascii="仿宋_GB2312" w:eastAsia="仿宋_GB2312" w:hAnsi="宋体"/>
              </w:rPr>
            </w:pPr>
          </w:p>
        </w:tc>
        <w:tc>
          <w:tcPr>
            <w:tcW w:w="1346" w:type="dxa"/>
            <w:vAlign w:val="center"/>
          </w:tcPr>
          <w:p w:rsidR="00000000" w:rsidRDefault="00EF1126">
            <w:pPr>
              <w:spacing w:before="60" w:after="60" w:line="240" w:lineRule="exact"/>
              <w:jc w:val="center"/>
              <w:rPr>
                <w:rFonts w:ascii="仿宋_GB2312" w:eastAsia="仿宋_GB2312" w:hAnsi="宋体"/>
              </w:rPr>
            </w:pPr>
          </w:p>
        </w:tc>
        <w:tc>
          <w:tcPr>
            <w:tcW w:w="1687" w:type="dxa"/>
            <w:vAlign w:val="center"/>
          </w:tcPr>
          <w:p w:rsidR="00000000" w:rsidRDefault="00EF1126">
            <w:pPr>
              <w:spacing w:before="60" w:after="60" w:line="240" w:lineRule="exact"/>
              <w:jc w:val="center"/>
              <w:rPr>
                <w:rFonts w:ascii="仿宋_GB2312" w:eastAsia="仿宋_GB2312" w:hAnsi="宋体"/>
              </w:rPr>
            </w:pPr>
          </w:p>
        </w:tc>
        <w:tc>
          <w:tcPr>
            <w:tcW w:w="1174" w:type="dxa"/>
            <w:vAlign w:val="center"/>
          </w:tcPr>
          <w:p w:rsidR="00000000" w:rsidRDefault="00EF1126">
            <w:pPr>
              <w:spacing w:before="60" w:after="60" w:line="240" w:lineRule="exact"/>
              <w:jc w:val="center"/>
              <w:rPr>
                <w:rFonts w:ascii="仿宋_GB2312" w:eastAsia="仿宋_GB2312" w:hAnsi="宋体"/>
              </w:rPr>
            </w:pPr>
          </w:p>
        </w:tc>
        <w:tc>
          <w:tcPr>
            <w:tcW w:w="1004" w:type="dxa"/>
          </w:tcPr>
          <w:p w:rsidR="00000000" w:rsidRDefault="00EF1126">
            <w:pPr>
              <w:spacing w:before="60" w:after="60" w:line="240" w:lineRule="exact"/>
              <w:jc w:val="center"/>
              <w:rPr>
                <w:rFonts w:ascii="仿宋_GB2312" w:eastAsia="仿宋_GB2312" w:hAnsi="宋体"/>
              </w:rPr>
            </w:pPr>
          </w:p>
        </w:tc>
      </w:tr>
    </w:tbl>
    <w:p w:rsidR="00000000" w:rsidRDefault="00EF1126">
      <w:pPr>
        <w:widowControl/>
        <w:jc w:val="right"/>
        <w:rPr>
          <w:rFonts w:ascii="仿宋_GB2312" w:eastAsia="仿宋_GB2312" w:hAnsi="宋体"/>
          <w:sz w:val="24"/>
        </w:rPr>
      </w:pPr>
    </w:p>
    <w:p w:rsidR="00000000" w:rsidRDefault="00EF1126">
      <w:pPr>
        <w:jc w:val="center"/>
        <w:rPr>
          <w:rFonts w:ascii="宋体" w:hAnsi="宋体" w:hint="eastAsia"/>
          <w:b/>
          <w:sz w:val="30"/>
          <w:szCs w:val="30"/>
        </w:rPr>
      </w:pPr>
    </w:p>
    <w:p w:rsidR="00000000" w:rsidRDefault="00EF1126">
      <w:pPr>
        <w:jc w:val="center"/>
        <w:rPr>
          <w:rFonts w:ascii="宋体" w:hAnsi="宋体"/>
          <w:b/>
          <w:strike/>
          <w:sz w:val="30"/>
          <w:szCs w:val="30"/>
        </w:rPr>
      </w:pPr>
      <w:r>
        <w:rPr>
          <w:rFonts w:ascii="宋体" w:hAnsi="宋体" w:hint="eastAsia"/>
          <w:b/>
          <w:sz w:val="30"/>
          <w:szCs w:val="30"/>
        </w:rPr>
        <w:lastRenderedPageBreak/>
        <w:t>××（检验机构单位名称）</w:t>
      </w:r>
    </w:p>
    <w:p w:rsidR="00000000" w:rsidRDefault="00EF1126">
      <w:pPr>
        <w:spacing w:after="156"/>
        <w:jc w:val="center"/>
        <w:rPr>
          <w:rFonts w:ascii="宋体" w:hAnsi="宋体"/>
          <w:b/>
          <w:sz w:val="44"/>
        </w:rPr>
      </w:pPr>
      <w:r>
        <w:rPr>
          <w:rFonts w:ascii="宋体" w:hAnsi="宋体" w:hint="eastAsia"/>
          <w:b/>
          <w:sz w:val="44"/>
        </w:rPr>
        <w:t>检</w:t>
      </w:r>
      <w:r>
        <w:rPr>
          <w:rFonts w:ascii="宋体" w:hAnsi="宋体" w:hint="eastAsia"/>
          <w:b/>
          <w:sz w:val="44"/>
        </w:rPr>
        <w:t xml:space="preserve"> </w:t>
      </w:r>
      <w:r>
        <w:rPr>
          <w:rFonts w:ascii="宋体" w:hAnsi="宋体" w:hint="eastAsia"/>
          <w:b/>
          <w:sz w:val="44"/>
        </w:rPr>
        <w:t>验</w:t>
      </w:r>
      <w:r>
        <w:rPr>
          <w:rFonts w:ascii="宋体" w:hAnsi="宋体" w:hint="eastAsia"/>
          <w:b/>
          <w:sz w:val="44"/>
        </w:rPr>
        <w:t xml:space="preserve"> </w:t>
      </w:r>
      <w:r>
        <w:rPr>
          <w:rFonts w:ascii="宋体" w:hAnsi="宋体" w:hint="eastAsia"/>
          <w:b/>
          <w:sz w:val="44"/>
        </w:rPr>
        <w:t>报</w:t>
      </w:r>
      <w:r>
        <w:rPr>
          <w:rFonts w:ascii="宋体" w:hAnsi="宋体" w:hint="eastAsia"/>
          <w:b/>
          <w:sz w:val="44"/>
        </w:rPr>
        <w:t xml:space="preserve"> </w:t>
      </w:r>
      <w:r>
        <w:rPr>
          <w:rFonts w:ascii="宋体" w:hAnsi="宋体" w:hint="eastAsia"/>
          <w:b/>
          <w:sz w:val="44"/>
        </w:rPr>
        <w:t>告</w:t>
      </w:r>
    </w:p>
    <w:p w:rsidR="00000000" w:rsidRDefault="00EF1126">
      <w:pPr>
        <w:rPr>
          <w:rFonts w:ascii="仿宋_GB2312" w:eastAsia="仿宋_GB2312" w:hAnsi="宋体"/>
        </w:rPr>
      </w:pPr>
      <w:r>
        <w:rPr>
          <w:rFonts w:ascii="仿宋_GB2312" w:eastAsia="仿宋_GB2312" w:hAnsi="宋体" w:hint="eastAsia"/>
        </w:rPr>
        <w:t>报告编号：</w:t>
      </w:r>
      <w:r>
        <w:rPr>
          <w:rFonts w:ascii="仿宋_GB2312" w:eastAsia="仿宋_GB2312" w:hAnsi="宋体" w:hint="eastAsia"/>
        </w:rPr>
        <w:t xml:space="preserve">                                                       </w:t>
      </w:r>
      <w:r>
        <w:rPr>
          <w:rFonts w:ascii="仿宋_GB2312" w:eastAsia="仿宋_GB2312" w:hAnsi="宋体" w:hint="eastAsia"/>
        </w:rPr>
        <w:t>共</w:t>
      </w:r>
      <w:r>
        <w:rPr>
          <w:rFonts w:ascii="仿宋_GB2312" w:eastAsia="仿宋_GB2312" w:hAnsi="宋体" w:hint="eastAsia"/>
        </w:rPr>
        <w:t xml:space="preserve">    </w:t>
      </w:r>
      <w:r>
        <w:rPr>
          <w:rFonts w:ascii="仿宋_GB2312" w:eastAsia="仿宋_GB2312" w:hAnsi="宋体" w:hint="eastAsia"/>
        </w:rPr>
        <w:t>页</w:t>
      </w:r>
      <w:r>
        <w:rPr>
          <w:rFonts w:ascii="仿宋_GB2312" w:eastAsia="仿宋_GB2312" w:hAnsi="宋体" w:hint="eastAsia"/>
        </w:rPr>
        <w:t xml:space="preserve">  </w:t>
      </w:r>
      <w:r>
        <w:rPr>
          <w:rFonts w:ascii="仿宋_GB2312" w:eastAsia="仿宋_GB2312" w:hAnsi="宋体" w:hint="eastAsia"/>
        </w:rPr>
        <w:t>第</w:t>
      </w:r>
      <w:r>
        <w:rPr>
          <w:rFonts w:ascii="仿宋_GB2312" w:eastAsia="仿宋_GB2312" w:hAnsi="宋体" w:hint="eastAsia"/>
        </w:rPr>
        <w:t xml:space="preserve">    </w:t>
      </w:r>
      <w:r>
        <w:rPr>
          <w:rFonts w:ascii="仿宋_GB2312" w:eastAsia="仿宋_GB2312" w:hAnsi="宋体" w:hint="eastAsia"/>
        </w:rPr>
        <w:t>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683"/>
        <w:gridCol w:w="1026"/>
        <w:gridCol w:w="1026"/>
        <w:gridCol w:w="2051"/>
        <w:gridCol w:w="1082"/>
        <w:gridCol w:w="797"/>
        <w:gridCol w:w="855"/>
        <w:gridCol w:w="1026"/>
      </w:tblGrid>
      <w:tr w:rsidR="00000000">
        <w:trPr>
          <w:cantSplit/>
          <w:trHeight w:val="555"/>
          <w:jc w:val="center"/>
        </w:trPr>
        <w:tc>
          <w:tcPr>
            <w:tcW w:w="514" w:type="dxa"/>
            <w:tcBorders>
              <w:top w:val="single" w:sz="8" w:space="0" w:color="auto"/>
              <w:left w:val="single" w:sz="8" w:space="0" w:color="auto"/>
              <w:right w:val="single" w:sz="4" w:space="0" w:color="auto"/>
            </w:tcBorders>
            <w:vAlign w:val="center"/>
          </w:tcPr>
          <w:p w:rsidR="00000000" w:rsidRDefault="00EF1126">
            <w:pPr>
              <w:autoSpaceDE w:val="0"/>
              <w:autoSpaceDN w:val="0"/>
              <w:spacing w:line="240" w:lineRule="exact"/>
              <w:jc w:val="center"/>
              <w:rPr>
                <w:rFonts w:ascii="仿宋_GB2312" w:eastAsia="仿宋_GB2312"/>
                <w:spacing w:val="-18"/>
                <w:kern w:val="0"/>
              </w:rPr>
            </w:pPr>
            <w:r>
              <w:rPr>
                <w:rFonts w:ascii="仿宋_GB2312" w:eastAsia="仿宋_GB2312" w:hint="eastAsia"/>
                <w:spacing w:val="-18"/>
                <w:kern w:val="0"/>
              </w:rPr>
              <w:t>试验</w:t>
            </w:r>
          </w:p>
          <w:p w:rsidR="00000000" w:rsidRDefault="00EF1126">
            <w:pPr>
              <w:autoSpaceDE w:val="0"/>
              <w:autoSpaceDN w:val="0"/>
              <w:spacing w:line="240" w:lineRule="exact"/>
              <w:jc w:val="center"/>
              <w:rPr>
                <w:rFonts w:ascii="仿宋_GB2312" w:eastAsia="仿宋_GB2312"/>
                <w:spacing w:val="-18"/>
                <w:kern w:val="0"/>
              </w:rPr>
            </w:pPr>
            <w:r>
              <w:rPr>
                <w:rFonts w:ascii="仿宋_GB2312" w:eastAsia="仿宋_GB2312" w:hint="eastAsia"/>
                <w:spacing w:val="-18"/>
                <w:kern w:val="0"/>
              </w:rPr>
              <w:t>组</w:t>
            </w:r>
          </w:p>
        </w:tc>
        <w:tc>
          <w:tcPr>
            <w:tcW w:w="683" w:type="dxa"/>
            <w:tcBorders>
              <w:top w:val="single" w:sz="8" w:space="0" w:color="auto"/>
              <w:left w:val="single" w:sz="4" w:space="0" w:color="auto"/>
            </w:tcBorders>
            <w:vAlign w:val="center"/>
          </w:tcPr>
          <w:p w:rsidR="00000000" w:rsidRDefault="00EF1126">
            <w:pPr>
              <w:autoSpaceDE w:val="0"/>
              <w:autoSpaceDN w:val="0"/>
              <w:spacing w:line="240" w:lineRule="exact"/>
              <w:jc w:val="center"/>
              <w:rPr>
                <w:rFonts w:ascii="仿宋_GB2312" w:eastAsia="仿宋_GB2312"/>
                <w:spacing w:val="-18"/>
                <w:kern w:val="0"/>
              </w:rPr>
            </w:pPr>
            <w:r>
              <w:rPr>
                <w:rFonts w:ascii="仿宋_GB2312" w:eastAsia="仿宋_GB2312" w:hint="eastAsia"/>
                <w:spacing w:val="-18"/>
                <w:kern w:val="0"/>
              </w:rPr>
              <w:t>抽样</w:t>
            </w:r>
          </w:p>
          <w:p w:rsidR="00000000" w:rsidRDefault="00EF1126">
            <w:pPr>
              <w:autoSpaceDE w:val="0"/>
              <w:autoSpaceDN w:val="0"/>
              <w:spacing w:line="240" w:lineRule="exact"/>
              <w:jc w:val="center"/>
              <w:rPr>
                <w:rFonts w:ascii="仿宋_GB2312" w:eastAsia="仿宋_GB2312"/>
                <w:spacing w:val="-18"/>
                <w:kern w:val="0"/>
              </w:rPr>
            </w:pPr>
            <w:r>
              <w:rPr>
                <w:rFonts w:ascii="仿宋_GB2312" w:eastAsia="仿宋_GB2312" w:hint="eastAsia"/>
                <w:spacing w:val="-18"/>
                <w:kern w:val="0"/>
              </w:rPr>
              <w:t>方案</w:t>
            </w:r>
          </w:p>
        </w:tc>
        <w:tc>
          <w:tcPr>
            <w:tcW w:w="1026" w:type="dxa"/>
            <w:tcBorders>
              <w:top w:val="single" w:sz="8" w:space="0" w:color="auto"/>
            </w:tcBorders>
            <w:vAlign w:val="center"/>
          </w:tcPr>
          <w:p w:rsidR="00000000" w:rsidRDefault="00EF1126">
            <w:pPr>
              <w:autoSpaceDE w:val="0"/>
              <w:autoSpaceDN w:val="0"/>
              <w:spacing w:line="240" w:lineRule="exact"/>
              <w:jc w:val="center"/>
              <w:rPr>
                <w:rFonts w:ascii="仿宋_GB2312" w:eastAsia="仿宋_GB2312"/>
                <w:kern w:val="0"/>
              </w:rPr>
            </w:pPr>
            <w:r>
              <w:rPr>
                <w:rFonts w:ascii="仿宋_GB2312" w:eastAsia="仿宋_GB2312" w:hint="eastAsia"/>
                <w:kern w:val="0"/>
              </w:rPr>
              <w:t>检验项目</w:t>
            </w:r>
          </w:p>
        </w:tc>
        <w:tc>
          <w:tcPr>
            <w:tcW w:w="1026" w:type="dxa"/>
            <w:tcBorders>
              <w:top w:val="single" w:sz="8" w:space="0" w:color="auto"/>
            </w:tcBorders>
            <w:vAlign w:val="center"/>
          </w:tcPr>
          <w:p w:rsidR="00000000" w:rsidRDefault="00EF1126">
            <w:pPr>
              <w:autoSpaceDE w:val="0"/>
              <w:autoSpaceDN w:val="0"/>
              <w:spacing w:line="240" w:lineRule="exact"/>
              <w:jc w:val="center"/>
              <w:rPr>
                <w:rFonts w:ascii="仿宋_GB2312" w:eastAsia="仿宋_GB2312" w:hAnsi="宋体"/>
              </w:rPr>
            </w:pPr>
            <w:r>
              <w:rPr>
                <w:rFonts w:ascii="仿宋_GB2312" w:eastAsia="仿宋_GB2312" w:hAnsi="宋体" w:hint="eastAsia"/>
              </w:rPr>
              <w:t>技术要求</w:t>
            </w:r>
          </w:p>
          <w:p w:rsidR="00000000" w:rsidRDefault="00EF1126">
            <w:pPr>
              <w:autoSpaceDE w:val="0"/>
              <w:autoSpaceDN w:val="0"/>
              <w:spacing w:line="240" w:lineRule="exact"/>
              <w:jc w:val="center"/>
              <w:rPr>
                <w:rFonts w:ascii="仿宋_GB2312" w:eastAsia="仿宋_GB2312"/>
                <w:kern w:val="0"/>
              </w:rPr>
            </w:pPr>
            <w:r>
              <w:rPr>
                <w:rFonts w:ascii="仿宋_GB2312" w:eastAsia="仿宋_GB2312" w:hAnsi="宋体" w:hint="eastAsia"/>
              </w:rPr>
              <w:t>条款</w:t>
            </w:r>
          </w:p>
        </w:tc>
        <w:tc>
          <w:tcPr>
            <w:tcW w:w="2051" w:type="dxa"/>
            <w:tcBorders>
              <w:top w:val="single" w:sz="8" w:space="0" w:color="auto"/>
            </w:tcBorders>
            <w:vAlign w:val="center"/>
          </w:tcPr>
          <w:p w:rsidR="00000000" w:rsidRDefault="00EF1126">
            <w:pPr>
              <w:autoSpaceDE w:val="0"/>
              <w:autoSpaceDN w:val="0"/>
              <w:spacing w:line="240" w:lineRule="exact"/>
              <w:jc w:val="center"/>
              <w:rPr>
                <w:rFonts w:ascii="仿宋_GB2312" w:eastAsia="仿宋_GB2312"/>
                <w:kern w:val="0"/>
              </w:rPr>
            </w:pPr>
            <w:r>
              <w:rPr>
                <w:rFonts w:ascii="仿宋_GB2312" w:eastAsia="仿宋_GB2312" w:hint="eastAsia"/>
                <w:kern w:val="0"/>
              </w:rPr>
              <w:t>技术要求</w:t>
            </w:r>
          </w:p>
        </w:tc>
        <w:tc>
          <w:tcPr>
            <w:tcW w:w="1082" w:type="dxa"/>
            <w:tcBorders>
              <w:top w:val="single" w:sz="8" w:space="0" w:color="auto"/>
            </w:tcBorders>
            <w:vAlign w:val="center"/>
          </w:tcPr>
          <w:p w:rsidR="00000000" w:rsidRDefault="00EF1126">
            <w:pPr>
              <w:autoSpaceDE w:val="0"/>
              <w:autoSpaceDN w:val="0"/>
              <w:spacing w:line="240" w:lineRule="exact"/>
              <w:jc w:val="center"/>
              <w:rPr>
                <w:rFonts w:ascii="仿宋_GB2312" w:eastAsia="仿宋_GB2312"/>
                <w:spacing w:val="-18"/>
                <w:kern w:val="0"/>
              </w:rPr>
            </w:pPr>
            <w:r>
              <w:rPr>
                <w:rFonts w:ascii="仿宋_GB2312" w:eastAsia="仿宋_GB2312" w:hint="eastAsia"/>
                <w:spacing w:val="-18"/>
                <w:kern w:val="0"/>
              </w:rPr>
              <w:t>检验结果</w:t>
            </w:r>
          </w:p>
        </w:tc>
        <w:tc>
          <w:tcPr>
            <w:tcW w:w="797" w:type="dxa"/>
            <w:tcBorders>
              <w:top w:val="single" w:sz="8" w:space="0" w:color="auto"/>
            </w:tcBorders>
            <w:vAlign w:val="center"/>
          </w:tcPr>
          <w:p w:rsidR="00000000" w:rsidRDefault="00EF1126">
            <w:pPr>
              <w:autoSpaceDE w:val="0"/>
              <w:autoSpaceDN w:val="0"/>
              <w:spacing w:line="240" w:lineRule="exact"/>
              <w:jc w:val="center"/>
              <w:rPr>
                <w:rFonts w:ascii="仿宋_GB2312" w:eastAsia="仿宋_GB2312"/>
                <w:spacing w:val="-18"/>
                <w:kern w:val="0"/>
              </w:rPr>
            </w:pPr>
            <w:r>
              <w:rPr>
                <w:rFonts w:ascii="仿宋_GB2312" w:eastAsia="仿宋_GB2312" w:hint="eastAsia"/>
                <w:spacing w:val="-18"/>
                <w:kern w:val="0"/>
              </w:rPr>
              <w:t>不合格项数</w:t>
            </w:r>
          </w:p>
        </w:tc>
        <w:tc>
          <w:tcPr>
            <w:tcW w:w="855" w:type="dxa"/>
            <w:tcBorders>
              <w:top w:val="single" w:sz="8" w:space="0" w:color="auto"/>
              <w:right w:val="single" w:sz="4" w:space="0" w:color="auto"/>
            </w:tcBorders>
            <w:vAlign w:val="center"/>
          </w:tcPr>
          <w:p w:rsidR="00000000" w:rsidRDefault="00EF1126">
            <w:pPr>
              <w:autoSpaceDE w:val="0"/>
              <w:autoSpaceDN w:val="0"/>
              <w:spacing w:line="240" w:lineRule="exact"/>
              <w:jc w:val="center"/>
              <w:rPr>
                <w:rFonts w:ascii="仿宋_GB2312" w:eastAsia="仿宋_GB2312"/>
                <w:spacing w:val="-18"/>
                <w:kern w:val="0"/>
              </w:rPr>
            </w:pPr>
            <w:r>
              <w:rPr>
                <w:rFonts w:ascii="仿宋_GB2312" w:eastAsia="仿宋_GB2312" w:hint="eastAsia"/>
                <w:spacing w:val="-18"/>
                <w:kern w:val="0"/>
              </w:rPr>
              <w:t>不合格</w:t>
            </w:r>
          </w:p>
          <w:p w:rsidR="00000000" w:rsidRDefault="00EF1126">
            <w:pPr>
              <w:autoSpaceDE w:val="0"/>
              <w:autoSpaceDN w:val="0"/>
              <w:spacing w:line="240" w:lineRule="exact"/>
              <w:jc w:val="center"/>
              <w:rPr>
                <w:rFonts w:ascii="仿宋_GB2312" w:eastAsia="仿宋_GB2312"/>
                <w:spacing w:val="-18"/>
                <w:kern w:val="0"/>
              </w:rPr>
            </w:pPr>
            <w:r>
              <w:rPr>
                <w:rFonts w:ascii="仿宋_GB2312" w:eastAsia="仿宋_GB2312" w:hint="eastAsia"/>
                <w:spacing w:val="-18"/>
                <w:kern w:val="0"/>
              </w:rPr>
              <w:t>品</w:t>
            </w:r>
            <w:r>
              <w:rPr>
                <w:rFonts w:ascii="仿宋_GB2312" w:eastAsia="仿宋_GB2312" w:hint="eastAsia"/>
                <w:spacing w:val="-18"/>
                <w:kern w:val="0"/>
              </w:rPr>
              <w:t xml:space="preserve">  </w:t>
            </w:r>
            <w:r>
              <w:rPr>
                <w:rFonts w:ascii="仿宋_GB2312" w:eastAsia="仿宋_GB2312" w:hint="eastAsia"/>
                <w:spacing w:val="-18"/>
                <w:kern w:val="0"/>
              </w:rPr>
              <w:t>数</w:t>
            </w:r>
          </w:p>
        </w:tc>
        <w:tc>
          <w:tcPr>
            <w:tcW w:w="1026" w:type="dxa"/>
            <w:tcBorders>
              <w:top w:val="single" w:sz="8" w:space="0" w:color="auto"/>
              <w:left w:val="single" w:sz="4" w:space="0" w:color="auto"/>
              <w:right w:val="single" w:sz="8" w:space="0" w:color="auto"/>
            </w:tcBorders>
            <w:vAlign w:val="center"/>
          </w:tcPr>
          <w:p w:rsidR="00000000" w:rsidRDefault="00EF1126">
            <w:pPr>
              <w:autoSpaceDE w:val="0"/>
              <w:autoSpaceDN w:val="0"/>
              <w:jc w:val="center"/>
              <w:rPr>
                <w:rFonts w:ascii="仿宋_GB2312" w:eastAsia="仿宋_GB2312"/>
                <w:spacing w:val="-18"/>
                <w:kern w:val="0"/>
              </w:rPr>
            </w:pPr>
            <w:r>
              <w:rPr>
                <w:rFonts w:ascii="仿宋_GB2312" w:eastAsia="仿宋_GB2312" w:hint="eastAsia"/>
                <w:spacing w:val="-18"/>
                <w:kern w:val="0"/>
              </w:rPr>
              <w:t>组判定</w:t>
            </w:r>
          </w:p>
          <w:p w:rsidR="00000000" w:rsidRDefault="00EF1126">
            <w:pPr>
              <w:autoSpaceDE w:val="0"/>
              <w:autoSpaceDN w:val="0"/>
              <w:jc w:val="center"/>
              <w:rPr>
                <w:rFonts w:ascii="仿宋_GB2312" w:eastAsia="仿宋_GB2312"/>
                <w:spacing w:val="-18"/>
                <w:kern w:val="0"/>
              </w:rPr>
            </w:pPr>
            <w:r>
              <w:rPr>
                <w:rFonts w:ascii="仿宋_GB2312" w:eastAsia="仿宋_GB2312" w:hint="eastAsia"/>
                <w:spacing w:val="-18"/>
                <w:kern w:val="0"/>
              </w:rPr>
              <w:t>结论</w:t>
            </w:r>
          </w:p>
        </w:tc>
      </w:tr>
      <w:tr w:rsidR="00000000">
        <w:trPr>
          <w:cantSplit/>
          <w:trHeight w:val="340"/>
          <w:jc w:val="center"/>
        </w:trPr>
        <w:tc>
          <w:tcPr>
            <w:tcW w:w="514" w:type="dxa"/>
            <w:vMerge w:val="restart"/>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val="restart"/>
            <w:tcBorders>
              <w:left w:val="single" w:sz="4" w:space="0" w:color="auto"/>
            </w:tcBorders>
            <w:vAlign w:val="center"/>
          </w:tcPr>
          <w:p w:rsidR="00000000" w:rsidRDefault="00EF1126">
            <w:pPr>
              <w:jc w:val="center"/>
              <w:rPr>
                <w:rFonts w:ascii="仿宋_GB2312" w:eastAsia="仿宋_GB2312"/>
              </w:rPr>
            </w:pPr>
          </w:p>
        </w:tc>
        <w:tc>
          <w:tcPr>
            <w:tcW w:w="1026" w:type="dxa"/>
            <w:tcMar>
              <w:left w:w="0" w:type="dxa"/>
              <w:right w:w="0" w:type="dxa"/>
            </w:tcMar>
            <w:vAlign w:val="center"/>
          </w:tcPr>
          <w:p w:rsidR="00000000" w:rsidRDefault="00EF1126">
            <w:pPr>
              <w:jc w:val="center"/>
              <w:rPr>
                <w:rFonts w:ascii="仿宋_GB2312" w:eastAsia="仿宋_GB2312"/>
              </w:rPr>
            </w:pPr>
          </w:p>
        </w:tc>
        <w:tc>
          <w:tcPr>
            <w:tcW w:w="1026" w:type="dxa"/>
            <w:vAlign w:val="center"/>
          </w:tcPr>
          <w:p w:rsidR="00000000" w:rsidRDefault="00EF1126">
            <w:pPr>
              <w:jc w:val="center"/>
              <w:rPr>
                <w:rFonts w:ascii="仿宋_GB2312" w:eastAsia="仿宋_GB2312"/>
              </w:rPr>
            </w:pPr>
          </w:p>
        </w:tc>
        <w:tc>
          <w:tcPr>
            <w:tcW w:w="2051" w:type="dxa"/>
            <w:vAlign w:val="center"/>
          </w:tcPr>
          <w:p w:rsidR="00000000" w:rsidRDefault="00EF1126">
            <w:pPr>
              <w:jc w:val="center"/>
              <w:rPr>
                <w:rFonts w:ascii="仿宋_GB2312" w:eastAsia="仿宋_GB2312"/>
              </w:rPr>
            </w:pPr>
          </w:p>
        </w:tc>
        <w:tc>
          <w:tcPr>
            <w:tcW w:w="1082" w:type="dxa"/>
            <w:vAlign w:val="center"/>
          </w:tcPr>
          <w:p w:rsidR="00000000" w:rsidRDefault="00EF1126">
            <w:pPr>
              <w:tabs>
                <w:tab w:val="left" w:pos="447"/>
              </w:tabs>
              <w:jc w:val="center"/>
              <w:rPr>
                <w:rFonts w:ascii="仿宋_GB2312" w:eastAsia="仿宋_GB2312"/>
              </w:rPr>
            </w:pPr>
          </w:p>
        </w:tc>
        <w:tc>
          <w:tcPr>
            <w:tcW w:w="797" w:type="dxa"/>
            <w:vAlign w:val="center"/>
          </w:tcPr>
          <w:p w:rsidR="00000000" w:rsidRDefault="00EF1126">
            <w:pPr>
              <w:tabs>
                <w:tab w:val="left" w:pos="447"/>
              </w:tabs>
              <w:jc w:val="center"/>
              <w:rPr>
                <w:rFonts w:ascii="仿宋_GB2312" w:eastAsia="仿宋_GB2312"/>
              </w:rPr>
            </w:pPr>
          </w:p>
        </w:tc>
        <w:tc>
          <w:tcPr>
            <w:tcW w:w="855" w:type="dxa"/>
            <w:vMerge w:val="restart"/>
            <w:tcBorders>
              <w:right w:val="single" w:sz="4" w:space="0" w:color="auto"/>
            </w:tcBorders>
            <w:vAlign w:val="center"/>
          </w:tcPr>
          <w:p w:rsidR="00000000" w:rsidRDefault="00EF1126">
            <w:pPr>
              <w:jc w:val="center"/>
              <w:rPr>
                <w:rFonts w:ascii="仿宋_GB2312" w:eastAsia="仿宋_GB2312"/>
              </w:rPr>
            </w:pPr>
          </w:p>
        </w:tc>
        <w:tc>
          <w:tcPr>
            <w:tcW w:w="1026" w:type="dxa"/>
            <w:vMerge w:val="restart"/>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Align w:val="center"/>
          </w:tcPr>
          <w:p w:rsidR="00000000" w:rsidRDefault="00EF1126">
            <w:pPr>
              <w:spacing w:line="220" w:lineRule="exact"/>
              <w:jc w:val="center"/>
              <w:rPr>
                <w:rFonts w:ascii="仿宋_GB2312" w:eastAsia="仿宋_GB2312"/>
              </w:rPr>
            </w:pPr>
          </w:p>
        </w:tc>
        <w:tc>
          <w:tcPr>
            <w:tcW w:w="1026" w:type="dxa"/>
            <w:vAlign w:val="center"/>
          </w:tcPr>
          <w:p w:rsidR="00000000" w:rsidRDefault="00EF1126">
            <w:pPr>
              <w:spacing w:line="220" w:lineRule="exact"/>
              <w:jc w:val="center"/>
              <w:rPr>
                <w:rFonts w:ascii="仿宋_GB2312" w:eastAsia="仿宋_GB2312"/>
              </w:rPr>
            </w:pPr>
          </w:p>
        </w:tc>
        <w:tc>
          <w:tcPr>
            <w:tcW w:w="2051" w:type="dxa"/>
            <w:vAlign w:val="center"/>
          </w:tcPr>
          <w:p w:rsidR="00000000" w:rsidRDefault="00EF1126">
            <w:pPr>
              <w:spacing w:line="22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spacing w:val="-20"/>
              </w:rPr>
            </w:pPr>
          </w:p>
        </w:tc>
        <w:tc>
          <w:tcPr>
            <w:tcW w:w="683" w:type="dxa"/>
            <w:vMerge/>
            <w:tcBorders>
              <w:left w:val="single" w:sz="4" w:space="0" w:color="auto"/>
            </w:tcBorders>
            <w:vAlign w:val="center"/>
          </w:tcPr>
          <w:p w:rsidR="00000000" w:rsidRDefault="00EF1126">
            <w:pPr>
              <w:jc w:val="center"/>
              <w:rPr>
                <w:rFonts w:ascii="仿宋_GB2312" w:eastAsia="仿宋_GB2312"/>
                <w:spacing w:val="-20"/>
              </w:rPr>
            </w:pPr>
          </w:p>
        </w:tc>
        <w:tc>
          <w:tcPr>
            <w:tcW w:w="1026" w:type="dxa"/>
            <w:vMerge w:val="restart"/>
            <w:vAlign w:val="center"/>
          </w:tcPr>
          <w:p w:rsidR="00000000" w:rsidRDefault="00EF1126">
            <w:pPr>
              <w:spacing w:line="220" w:lineRule="exact"/>
              <w:jc w:val="center"/>
              <w:rPr>
                <w:rFonts w:ascii="仿宋_GB2312" w:eastAsia="仿宋_GB2312"/>
              </w:rPr>
            </w:pPr>
          </w:p>
        </w:tc>
        <w:tc>
          <w:tcPr>
            <w:tcW w:w="1026" w:type="dxa"/>
            <w:vAlign w:val="center"/>
          </w:tcPr>
          <w:p w:rsidR="00000000" w:rsidRDefault="00EF1126">
            <w:pPr>
              <w:spacing w:line="220" w:lineRule="exact"/>
              <w:jc w:val="center"/>
              <w:rPr>
                <w:rFonts w:ascii="仿宋_GB2312" w:eastAsia="仿宋_GB2312"/>
              </w:rPr>
            </w:pPr>
          </w:p>
        </w:tc>
        <w:tc>
          <w:tcPr>
            <w:tcW w:w="2051" w:type="dxa"/>
            <w:vAlign w:val="center"/>
          </w:tcPr>
          <w:p w:rsidR="00000000" w:rsidRDefault="00EF1126">
            <w:pPr>
              <w:spacing w:line="22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spacing w:val="-20"/>
              </w:rPr>
            </w:pPr>
          </w:p>
        </w:tc>
        <w:tc>
          <w:tcPr>
            <w:tcW w:w="683" w:type="dxa"/>
            <w:vMerge/>
            <w:tcBorders>
              <w:left w:val="single" w:sz="4" w:space="0" w:color="auto"/>
            </w:tcBorders>
            <w:vAlign w:val="center"/>
          </w:tcPr>
          <w:p w:rsidR="00000000" w:rsidRDefault="00EF1126">
            <w:pPr>
              <w:jc w:val="center"/>
              <w:rPr>
                <w:rFonts w:ascii="仿宋_GB2312" w:eastAsia="仿宋_GB2312"/>
                <w:spacing w:val="-20"/>
              </w:rPr>
            </w:pPr>
          </w:p>
        </w:tc>
        <w:tc>
          <w:tcPr>
            <w:tcW w:w="1026" w:type="dxa"/>
            <w:vMerge/>
            <w:vAlign w:val="center"/>
          </w:tcPr>
          <w:p w:rsidR="00000000" w:rsidRDefault="00EF1126">
            <w:pPr>
              <w:spacing w:line="220" w:lineRule="exact"/>
              <w:jc w:val="center"/>
              <w:rPr>
                <w:rFonts w:ascii="仿宋_GB2312" w:eastAsia="仿宋_GB2312"/>
              </w:rPr>
            </w:pPr>
          </w:p>
        </w:tc>
        <w:tc>
          <w:tcPr>
            <w:tcW w:w="1026" w:type="dxa"/>
            <w:tcMar>
              <w:left w:w="0" w:type="dxa"/>
              <w:right w:w="0" w:type="dxa"/>
            </w:tcMar>
            <w:vAlign w:val="center"/>
          </w:tcPr>
          <w:p w:rsidR="00000000" w:rsidRDefault="00EF1126">
            <w:pPr>
              <w:spacing w:line="220" w:lineRule="exact"/>
              <w:jc w:val="center"/>
              <w:rPr>
                <w:rFonts w:ascii="仿宋_GB2312" w:eastAsia="仿宋_GB2312"/>
              </w:rPr>
            </w:pPr>
          </w:p>
        </w:tc>
        <w:tc>
          <w:tcPr>
            <w:tcW w:w="2051" w:type="dxa"/>
            <w:vAlign w:val="center"/>
          </w:tcPr>
          <w:p w:rsidR="00000000" w:rsidRDefault="00EF1126">
            <w:pPr>
              <w:spacing w:line="22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val="restart"/>
            <w:tcBorders>
              <w:left w:val="single" w:sz="8" w:space="0" w:color="auto"/>
              <w:right w:val="single" w:sz="4" w:space="0" w:color="auto"/>
            </w:tcBorders>
            <w:vAlign w:val="center"/>
          </w:tcPr>
          <w:p w:rsidR="00000000" w:rsidRDefault="00EF1126">
            <w:pPr>
              <w:jc w:val="center"/>
              <w:rPr>
                <w:rFonts w:ascii="仿宋_GB2312" w:eastAsia="仿宋_GB2312"/>
                <w:spacing w:val="-20"/>
              </w:rPr>
            </w:pPr>
          </w:p>
        </w:tc>
        <w:tc>
          <w:tcPr>
            <w:tcW w:w="683" w:type="dxa"/>
            <w:vMerge w:val="restart"/>
            <w:tcBorders>
              <w:left w:val="single" w:sz="4" w:space="0" w:color="auto"/>
            </w:tcBorders>
            <w:vAlign w:val="center"/>
          </w:tcPr>
          <w:p w:rsidR="00000000" w:rsidRDefault="00EF1126">
            <w:pPr>
              <w:jc w:val="center"/>
              <w:rPr>
                <w:rFonts w:ascii="仿宋_GB2312" w:eastAsia="仿宋_GB2312"/>
                <w:spacing w:val="-20"/>
              </w:rPr>
            </w:pPr>
          </w:p>
        </w:tc>
        <w:tc>
          <w:tcPr>
            <w:tcW w:w="1026" w:type="dxa"/>
            <w:vMerge w:val="restart"/>
            <w:vAlign w:val="center"/>
          </w:tcPr>
          <w:p w:rsidR="00000000" w:rsidRDefault="00EF1126">
            <w:pPr>
              <w:jc w:val="center"/>
              <w:rPr>
                <w:rFonts w:ascii="仿宋_GB2312" w:eastAsia="仿宋_GB2312"/>
              </w:rPr>
            </w:pPr>
          </w:p>
        </w:tc>
        <w:tc>
          <w:tcPr>
            <w:tcW w:w="1026" w:type="dxa"/>
            <w:vAlign w:val="center"/>
          </w:tcPr>
          <w:p w:rsidR="00000000" w:rsidRDefault="00EF1126">
            <w:pPr>
              <w:jc w:val="center"/>
              <w:rPr>
                <w:rFonts w:ascii="仿宋_GB2312" w:eastAsia="仿宋_GB2312"/>
              </w:rPr>
            </w:pPr>
          </w:p>
        </w:tc>
        <w:tc>
          <w:tcPr>
            <w:tcW w:w="2051" w:type="dxa"/>
            <w:vAlign w:val="center"/>
          </w:tcPr>
          <w:p w:rsidR="00000000" w:rsidRDefault="00EF1126">
            <w:pPr>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val="restart"/>
            <w:tcBorders>
              <w:right w:val="single" w:sz="4" w:space="0" w:color="auto"/>
            </w:tcBorders>
            <w:vAlign w:val="center"/>
          </w:tcPr>
          <w:p w:rsidR="00000000" w:rsidRDefault="00EF1126">
            <w:pPr>
              <w:jc w:val="center"/>
              <w:rPr>
                <w:rFonts w:ascii="仿宋_GB2312" w:eastAsia="仿宋_GB2312"/>
              </w:rPr>
            </w:pPr>
          </w:p>
        </w:tc>
        <w:tc>
          <w:tcPr>
            <w:tcW w:w="1026" w:type="dxa"/>
            <w:vMerge w:val="restart"/>
            <w:tcBorders>
              <w:left w:val="single" w:sz="4" w:space="0" w:color="auto"/>
              <w:right w:val="single" w:sz="8" w:space="0" w:color="auto"/>
            </w:tcBorders>
            <w:vAlign w:val="center"/>
          </w:tcPr>
          <w:p w:rsidR="00000000" w:rsidRDefault="00EF1126">
            <w:pPr>
              <w:jc w:val="center"/>
              <w:rPr>
                <w:rFonts w:ascii="仿宋_GB2312" w:eastAsia="仿宋_GB2312"/>
              </w:rPr>
            </w:pPr>
          </w:p>
          <w:p w:rsidR="00000000" w:rsidRDefault="00EF1126">
            <w:pPr>
              <w:jc w:val="center"/>
              <w:rPr>
                <w:rFonts w:ascii="仿宋_GB2312" w:eastAsia="仿宋_GB2312"/>
              </w:rPr>
            </w:pPr>
          </w:p>
          <w:p w:rsidR="00000000" w:rsidRDefault="00EF1126">
            <w:pPr>
              <w:jc w:val="center"/>
              <w:rPr>
                <w:rFonts w:ascii="仿宋_GB2312" w:eastAsia="仿宋_GB2312"/>
              </w:rPr>
            </w:pPr>
          </w:p>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Merge/>
            <w:vAlign w:val="center"/>
          </w:tcPr>
          <w:p w:rsidR="00000000" w:rsidRDefault="00EF1126">
            <w:pPr>
              <w:jc w:val="center"/>
              <w:rPr>
                <w:rFonts w:ascii="仿宋_GB2312" w:eastAsia="仿宋_GB2312"/>
              </w:rPr>
            </w:pPr>
          </w:p>
        </w:tc>
        <w:tc>
          <w:tcPr>
            <w:tcW w:w="1026" w:type="dxa"/>
            <w:vAlign w:val="center"/>
          </w:tcPr>
          <w:p w:rsidR="00000000" w:rsidRDefault="00EF1126">
            <w:pPr>
              <w:spacing w:line="240" w:lineRule="exact"/>
              <w:jc w:val="center"/>
              <w:rPr>
                <w:rFonts w:ascii="仿宋_GB2312" w:eastAsia="仿宋_GB2312"/>
                <w:spacing w:val="-12"/>
              </w:rPr>
            </w:pPr>
          </w:p>
        </w:tc>
        <w:tc>
          <w:tcPr>
            <w:tcW w:w="2051" w:type="dxa"/>
            <w:vAlign w:val="center"/>
          </w:tcPr>
          <w:p w:rsidR="00000000" w:rsidRDefault="00EF1126">
            <w:pPr>
              <w:spacing w:line="240" w:lineRule="exact"/>
              <w:jc w:val="center"/>
              <w:rPr>
                <w:rFonts w:ascii="仿宋_GB2312" w:eastAsia="仿宋_GB2312"/>
                <w:spacing w:val="-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Merge/>
            <w:vAlign w:val="center"/>
          </w:tcPr>
          <w:p w:rsidR="00000000" w:rsidRDefault="00EF1126">
            <w:pPr>
              <w:jc w:val="center"/>
              <w:rPr>
                <w:rFonts w:ascii="仿宋_GB2312" w:eastAsia="仿宋_GB2312"/>
              </w:rPr>
            </w:pPr>
          </w:p>
        </w:tc>
        <w:tc>
          <w:tcPr>
            <w:tcW w:w="1026" w:type="dxa"/>
            <w:vAlign w:val="center"/>
          </w:tcPr>
          <w:p w:rsidR="00000000" w:rsidRDefault="00EF1126">
            <w:pPr>
              <w:spacing w:line="240" w:lineRule="exact"/>
              <w:jc w:val="center"/>
              <w:rPr>
                <w:rFonts w:ascii="仿宋_GB2312" w:eastAsia="仿宋_GB2312"/>
              </w:rPr>
            </w:pPr>
          </w:p>
        </w:tc>
        <w:tc>
          <w:tcPr>
            <w:tcW w:w="2051" w:type="dxa"/>
            <w:vAlign w:val="center"/>
          </w:tcPr>
          <w:p w:rsidR="00000000" w:rsidRDefault="00EF1126">
            <w:pPr>
              <w:spacing w:line="24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Merge/>
            <w:vAlign w:val="center"/>
          </w:tcPr>
          <w:p w:rsidR="00000000" w:rsidRDefault="00EF1126">
            <w:pPr>
              <w:jc w:val="center"/>
              <w:rPr>
                <w:rFonts w:ascii="仿宋_GB2312" w:eastAsia="仿宋_GB2312"/>
              </w:rPr>
            </w:pPr>
          </w:p>
        </w:tc>
        <w:tc>
          <w:tcPr>
            <w:tcW w:w="1026" w:type="dxa"/>
            <w:vAlign w:val="center"/>
          </w:tcPr>
          <w:p w:rsidR="00000000" w:rsidRDefault="00EF1126">
            <w:pPr>
              <w:spacing w:line="240" w:lineRule="exact"/>
              <w:jc w:val="center"/>
              <w:rPr>
                <w:rFonts w:ascii="仿宋_GB2312" w:eastAsia="仿宋_GB2312"/>
              </w:rPr>
            </w:pPr>
          </w:p>
        </w:tc>
        <w:tc>
          <w:tcPr>
            <w:tcW w:w="2051" w:type="dxa"/>
            <w:vAlign w:val="center"/>
          </w:tcPr>
          <w:p w:rsidR="00000000" w:rsidRDefault="00EF1126">
            <w:pPr>
              <w:spacing w:line="24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Align w:val="center"/>
          </w:tcPr>
          <w:p w:rsidR="00000000" w:rsidRDefault="00EF1126">
            <w:pPr>
              <w:jc w:val="center"/>
              <w:rPr>
                <w:rFonts w:ascii="仿宋_GB2312" w:eastAsia="仿宋_GB2312"/>
              </w:rPr>
            </w:pPr>
          </w:p>
        </w:tc>
        <w:tc>
          <w:tcPr>
            <w:tcW w:w="1026" w:type="dxa"/>
            <w:tcMar>
              <w:left w:w="0" w:type="dxa"/>
              <w:right w:w="0" w:type="dxa"/>
            </w:tcMar>
            <w:vAlign w:val="center"/>
          </w:tcPr>
          <w:p w:rsidR="00000000" w:rsidRDefault="00EF1126">
            <w:pPr>
              <w:spacing w:line="240" w:lineRule="exact"/>
              <w:jc w:val="center"/>
              <w:rPr>
                <w:rFonts w:ascii="仿宋_GB2312" w:eastAsia="仿宋_GB2312"/>
              </w:rPr>
            </w:pPr>
          </w:p>
        </w:tc>
        <w:tc>
          <w:tcPr>
            <w:tcW w:w="2051" w:type="dxa"/>
            <w:vAlign w:val="center"/>
          </w:tcPr>
          <w:p w:rsidR="00000000" w:rsidRDefault="00EF1126">
            <w:pPr>
              <w:spacing w:line="24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Align w:val="center"/>
          </w:tcPr>
          <w:p w:rsidR="00000000" w:rsidRDefault="00EF1126">
            <w:pPr>
              <w:spacing w:line="240" w:lineRule="exact"/>
              <w:jc w:val="center"/>
              <w:rPr>
                <w:rFonts w:ascii="仿宋_GB2312" w:eastAsia="仿宋_GB2312"/>
              </w:rPr>
            </w:pPr>
          </w:p>
        </w:tc>
        <w:tc>
          <w:tcPr>
            <w:tcW w:w="1026" w:type="dxa"/>
            <w:tcMar>
              <w:left w:w="28" w:type="dxa"/>
              <w:right w:w="28" w:type="dxa"/>
            </w:tcMar>
            <w:vAlign w:val="center"/>
          </w:tcPr>
          <w:p w:rsidR="00000000" w:rsidRDefault="00EF1126">
            <w:pPr>
              <w:spacing w:line="240" w:lineRule="exact"/>
              <w:jc w:val="center"/>
              <w:rPr>
                <w:rFonts w:ascii="仿宋_GB2312" w:eastAsia="仿宋_GB2312"/>
              </w:rPr>
            </w:pPr>
          </w:p>
        </w:tc>
        <w:tc>
          <w:tcPr>
            <w:tcW w:w="2051" w:type="dxa"/>
            <w:vAlign w:val="center"/>
          </w:tcPr>
          <w:p w:rsidR="00000000" w:rsidRDefault="00EF1126">
            <w:pPr>
              <w:spacing w:line="24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tcMar>
              <w:left w:w="0" w:type="dxa"/>
              <w:right w:w="0" w:type="dxa"/>
            </w:tcMar>
            <w:vAlign w:val="center"/>
          </w:tcPr>
          <w:p w:rsidR="00000000" w:rsidRDefault="00EF1126">
            <w:pPr>
              <w:spacing w:line="240" w:lineRule="exact"/>
              <w:jc w:val="center"/>
              <w:rPr>
                <w:rFonts w:ascii="仿宋_GB2312" w:eastAsia="仿宋_GB2312"/>
              </w:rPr>
            </w:pPr>
          </w:p>
        </w:tc>
        <w:tc>
          <w:tcPr>
            <w:tcW w:w="1026" w:type="dxa"/>
            <w:tcMar>
              <w:left w:w="0" w:type="dxa"/>
              <w:right w:w="0" w:type="dxa"/>
            </w:tcMar>
            <w:vAlign w:val="center"/>
          </w:tcPr>
          <w:p w:rsidR="00000000" w:rsidRDefault="00EF1126">
            <w:pPr>
              <w:spacing w:line="240" w:lineRule="exact"/>
              <w:jc w:val="center"/>
              <w:rPr>
                <w:rFonts w:ascii="仿宋_GB2312" w:eastAsia="仿宋_GB2312"/>
                <w:spacing w:val="-10"/>
              </w:rPr>
            </w:pPr>
          </w:p>
        </w:tc>
        <w:tc>
          <w:tcPr>
            <w:tcW w:w="2051" w:type="dxa"/>
            <w:vAlign w:val="center"/>
          </w:tcPr>
          <w:p w:rsidR="00000000" w:rsidRDefault="00EF1126">
            <w:pPr>
              <w:spacing w:line="240" w:lineRule="exact"/>
              <w:jc w:val="center"/>
              <w:rPr>
                <w:rFonts w:ascii="仿宋_GB2312" w:eastAsia="仿宋_GB2312"/>
                <w:spacing w:val="-10"/>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97"/>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spacing w:val="-20"/>
              </w:rPr>
            </w:pPr>
          </w:p>
        </w:tc>
        <w:tc>
          <w:tcPr>
            <w:tcW w:w="683" w:type="dxa"/>
            <w:vMerge/>
            <w:tcBorders>
              <w:left w:val="single" w:sz="4" w:space="0" w:color="auto"/>
            </w:tcBorders>
            <w:vAlign w:val="center"/>
          </w:tcPr>
          <w:p w:rsidR="00000000" w:rsidRDefault="00EF1126">
            <w:pPr>
              <w:jc w:val="center"/>
              <w:rPr>
                <w:rFonts w:ascii="仿宋_GB2312" w:eastAsia="仿宋_GB2312"/>
                <w:spacing w:val="-20"/>
              </w:rPr>
            </w:pPr>
          </w:p>
        </w:tc>
        <w:tc>
          <w:tcPr>
            <w:tcW w:w="1026" w:type="dxa"/>
            <w:vAlign w:val="center"/>
          </w:tcPr>
          <w:p w:rsidR="00000000" w:rsidRDefault="00EF1126">
            <w:pPr>
              <w:jc w:val="center"/>
              <w:rPr>
                <w:rFonts w:ascii="仿宋_GB2312" w:eastAsia="仿宋_GB2312"/>
              </w:rPr>
            </w:pPr>
          </w:p>
        </w:tc>
        <w:tc>
          <w:tcPr>
            <w:tcW w:w="1026" w:type="dxa"/>
            <w:vAlign w:val="center"/>
          </w:tcPr>
          <w:p w:rsidR="00000000" w:rsidRDefault="00EF1126">
            <w:pPr>
              <w:spacing w:line="220" w:lineRule="exact"/>
              <w:jc w:val="center"/>
              <w:rPr>
                <w:rFonts w:ascii="仿宋_GB2312" w:eastAsia="仿宋_GB2312"/>
              </w:rPr>
            </w:pPr>
          </w:p>
        </w:tc>
        <w:tc>
          <w:tcPr>
            <w:tcW w:w="2051" w:type="dxa"/>
            <w:vAlign w:val="center"/>
          </w:tcPr>
          <w:p w:rsidR="00000000" w:rsidRDefault="00EF1126">
            <w:pPr>
              <w:spacing w:line="22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tcPr>
          <w:p w:rsidR="00000000" w:rsidRDefault="00EF1126">
            <w:pPr>
              <w:jc w:val="center"/>
              <w:rPr>
                <w:rFonts w:ascii="仿宋_GB2312" w:eastAsia="仿宋_GB2312"/>
              </w:rPr>
            </w:pPr>
          </w:p>
        </w:tc>
        <w:tc>
          <w:tcPr>
            <w:tcW w:w="1026" w:type="dxa"/>
            <w:vAlign w:val="center"/>
          </w:tcPr>
          <w:p w:rsidR="00000000" w:rsidRDefault="00EF1126">
            <w:pPr>
              <w:jc w:val="center"/>
              <w:rPr>
                <w:rFonts w:ascii="仿宋_GB2312" w:eastAsia="仿宋_GB2312"/>
              </w:rPr>
            </w:pPr>
          </w:p>
        </w:tc>
        <w:tc>
          <w:tcPr>
            <w:tcW w:w="2051" w:type="dxa"/>
            <w:vAlign w:val="center"/>
          </w:tcPr>
          <w:p w:rsidR="00000000" w:rsidRDefault="00EF1126">
            <w:pPr>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Align w:val="center"/>
          </w:tcPr>
          <w:p w:rsidR="00000000" w:rsidRDefault="00EF1126">
            <w:pPr>
              <w:jc w:val="center"/>
              <w:rPr>
                <w:rFonts w:ascii="仿宋_GB2312" w:eastAsia="仿宋_GB2312"/>
              </w:rPr>
            </w:pPr>
          </w:p>
        </w:tc>
        <w:tc>
          <w:tcPr>
            <w:tcW w:w="1026" w:type="dxa"/>
            <w:vAlign w:val="center"/>
          </w:tcPr>
          <w:p w:rsidR="00000000" w:rsidRDefault="00EF1126">
            <w:pPr>
              <w:jc w:val="center"/>
              <w:rPr>
                <w:rFonts w:ascii="仿宋_GB2312" w:eastAsia="仿宋_GB2312"/>
                <w:spacing w:val="-12"/>
              </w:rPr>
            </w:pPr>
          </w:p>
        </w:tc>
        <w:tc>
          <w:tcPr>
            <w:tcW w:w="2051" w:type="dxa"/>
            <w:vAlign w:val="center"/>
          </w:tcPr>
          <w:p w:rsidR="00000000" w:rsidRDefault="00EF1126">
            <w:pPr>
              <w:jc w:val="center"/>
              <w:rPr>
                <w:rFonts w:ascii="仿宋_GB2312" w:eastAsia="仿宋_GB2312"/>
                <w:spacing w:val="-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val="restart"/>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val="restart"/>
            <w:tcBorders>
              <w:left w:val="single" w:sz="4" w:space="0" w:color="auto"/>
            </w:tcBorders>
            <w:vAlign w:val="center"/>
          </w:tcPr>
          <w:p w:rsidR="00000000" w:rsidRDefault="00EF1126">
            <w:pPr>
              <w:jc w:val="center"/>
              <w:rPr>
                <w:rFonts w:ascii="仿宋_GB2312" w:eastAsia="仿宋_GB2312"/>
              </w:rPr>
            </w:pPr>
          </w:p>
        </w:tc>
        <w:tc>
          <w:tcPr>
            <w:tcW w:w="1026" w:type="dxa"/>
            <w:tcMar>
              <w:left w:w="0" w:type="dxa"/>
              <w:right w:w="0" w:type="dxa"/>
            </w:tcMar>
            <w:vAlign w:val="center"/>
          </w:tcPr>
          <w:p w:rsidR="00000000" w:rsidRDefault="00EF1126">
            <w:pPr>
              <w:jc w:val="center"/>
              <w:rPr>
                <w:rFonts w:ascii="仿宋_GB2312" w:eastAsia="仿宋_GB2312"/>
              </w:rPr>
            </w:pPr>
          </w:p>
        </w:tc>
        <w:tc>
          <w:tcPr>
            <w:tcW w:w="1026" w:type="dxa"/>
            <w:vAlign w:val="center"/>
          </w:tcPr>
          <w:p w:rsidR="00000000" w:rsidRDefault="00EF1126">
            <w:pPr>
              <w:jc w:val="center"/>
              <w:rPr>
                <w:rFonts w:ascii="仿宋_GB2312" w:eastAsia="仿宋_GB2312"/>
              </w:rPr>
            </w:pPr>
          </w:p>
        </w:tc>
        <w:tc>
          <w:tcPr>
            <w:tcW w:w="2051" w:type="dxa"/>
            <w:vAlign w:val="center"/>
          </w:tcPr>
          <w:p w:rsidR="00000000" w:rsidRDefault="00EF1126">
            <w:pPr>
              <w:jc w:val="center"/>
              <w:rPr>
                <w:rFonts w:ascii="仿宋_GB2312" w:eastAsia="仿宋_GB2312"/>
              </w:rPr>
            </w:pPr>
          </w:p>
        </w:tc>
        <w:tc>
          <w:tcPr>
            <w:tcW w:w="1082" w:type="dxa"/>
            <w:vAlign w:val="center"/>
          </w:tcPr>
          <w:p w:rsidR="00000000" w:rsidRDefault="00EF1126">
            <w:pPr>
              <w:tabs>
                <w:tab w:val="left" w:pos="447"/>
              </w:tabs>
              <w:jc w:val="center"/>
              <w:rPr>
                <w:rFonts w:ascii="仿宋_GB2312" w:eastAsia="仿宋_GB2312"/>
              </w:rPr>
            </w:pPr>
          </w:p>
        </w:tc>
        <w:tc>
          <w:tcPr>
            <w:tcW w:w="797" w:type="dxa"/>
            <w:vAlign w:val="center"/>
          </w:tcPr>
          <w:p w:rsidR="00000000" w:rsidRDefault="00EF1126">
            <w:pPr>
              <w:tabs>
                <w:tab w:val="left" w:pos="447"/>
              </w:tabs>
              <w:jc w:val="center"/>
              <w:rPr>
                <w:rFonts w:ascii="仿宋_GB2312" w:eastAsia="仿宋_GB2312"/>
              </w:rPr>
            </w:pPr>
          </w:p>
        </w:tc>
        <w:tc>
          <w:tcPr>
            <w:tcW w:w="855" w:type="dxa"/>
            <w:vMerge w:val="restart"/>
            <w:tcBorders>
              <w:right w:val="single" w:sz="4" w:space="0" w:color="auto"/>
            </w:tcBorders>
            <w:vAlign w:val="center"/>
          </w:tcPr>
          <w:p w:rsidR="00000000" w:rsidRDefault="00EF1126">
            <w:pPr>
              <w:jc w:val="center"/>
              <w:rPr>
                <w:rFonts w:ascii="仿宋_GB2312" w:eastAsia="仿宋_GB2312"/>
              </w:rPr>
            </w:pPr>
          </w:p>
        </w:tc>
        <w:tc>
          <w:tcPr>
            <w:tcW w:w="1026" w:type="dxa"/>
            <w:vMerge w:val="restart"/>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Align w:val="center"/>
          </w:tcPr>
          <w:p w:rsidR="00000000" w:rsidRDefault="00EF1126">
            <w:pPr>
              <w:spacing w:line="220" w:lineRule="exact"/>
              <w:jc w:val="center"/>
              <w:rPr>
                <w:rFonts w:ascii="仿宋_GB2312" w:eastAsia="仿宋_GB2312"/>
              </w:rPr>
            </w:pPr>
          </w:p>
        </w:tc>
        <w:tc>
          <w:tcPr>
            <w:tcW w:w="1026" w:type="dxa"/>
            <w:vAlign w:val="center"/>
          </w:tcPr>
          <w:p w:rsidR="00000000" w:rsidRDefault="00EF1126">
            <w:pPr>
              <w:spacing w:line="220" w:lineRule="exact"/>
              <w:jc w:val="center"/>
              <w:rPr>
                <w:rFonts w:ascii="仿宋_GB2312" w:eastAsia="仿宋_GB2312"/>
              </w:rPr>
            </w:pPr>
          </w:p>
        </w:tc>
        <w:tc>
          <w:tcPr>
            <w:tcW w:w="2051" w:type="dxa"/>
            <w:vAlign w:val="center"/>
          </w:tcPr>
          <w:p w:rsidR="00000000" w:rsidRDefault="00EF1126">
            <w:pPr>
              <w:spacing w:line="22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spacing w:val="-20"/>
              </w:rPr>
            </w:pPr>
          </w:p>
        </w:tc>
        <w:tc>
          <w:tcPr>
            <w:tcW w:w="683" w:type="dxa"/>
            <w:vMerge/>
            <w:tcBorders>
              <w:left w:val="single" w:sz="4" w:space="0" w:color="auto"/>
            </w:tcBorders>
            <w:vAlign w:val="center"/>
          </w:tcPr>
          <w:p w:rsidR="00000000" w:rsidRDefault="00EF1126">
            <w:pPr>
              <w:jc w:val="center"/>
              <w:rPr>
                <w:rFonts w:ascii="仿宋_GB2312" w:eastAsia="仿宋_GB2312"/>
                <w:spacing w:val="-20"/>
              </w:rPr>
            </w:pPr>
          </w:p>
        </w:tc>
        <w:tc>
          <w:tcPr>
            <w:tcW w:w="1026" w:type="dxa"/>
            <w:vMerge w:val="restart"/>
            <w:vAlign w:val="center"/>
          </w:tcPr>
          <w:p w:rsidR="00000000" w:rsidRDefault="00EF1126">
            <w:pPr>
              <w:spacing w:line="220" w:lineRule="exact"/>
              <w:jc w:val="center"/>
              <w:rPr>
                <w:rFonts w:ascii="仿宋_GB2312" w:eastAsia="仿宋_GB2312"/>
              </w:rPr>
            </w:pPr>
          </w:p>
        </w:tc>
        <w:tc>
          <w:tcPr>
            <w:tcW w:w="1026" w:type="dxa"/>
            <w:vAlign w:val="center"/>
          </w:tcPr>
          <w:p w:rsidR="00000000" w:rsidRDefault="00EF1126">
            <w:pPr>
              <w:spacing w:line="220" w:lineRule="exact"/>
              <w:jc w:val="center"/>
              <w:rPr>
                <w:rFonts w:ascii="仿宋_GB2312" w:eastAsia="仿宋_GB2312"/>
              </w:rPr>
            </w:pPr>
          </w:p>
        </w:tc>
        <w:tc>
          <w:tcPr>
            <w:tcW w:w="2051" w:type="dxa"/>
            <w:vAlign w:val="center"/>
          </w:tcPr>
          <w:p w:rsidR="00000000" w:rsidRDefault="00EF1126">
            <w:pPr>
              <w:spacing w:line="22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spacing w:val="-20"/>
              </w:rPr>
            </w:pPr>
          </w:p>
        </w:tc>
        <w:tc>
          <w:tcPr>
            <w:tcW w:w="683" w:type="dxa"/>
            <w:vMerge/>
            <w:tcBorders>
              <w:left w:val="single" w:sz="4" w:space="0" w:color="auto"/>
            </w:tcBorders>
            <w:vAlign w:val="center"/>
          </w:tcPr>
          <w:p w:rsidR="00000000" w:rsidRDefault="00EF1126">
            <w:pPr>
              <w:jc w:val="center"/>
              <w:rPr>
                <w:rFonts w:ascii="仿宋_GB2312" w:eastAsia="仿宋_GB2312"/>
                <w:spacing w:val="-20"/>
              </w:rPr>
            </w:pPr>
          </w:p>
        </w:tc>
        <w:tc>
          <w:tcPr>
            <w:tcW w:w="1026" w:type="dxa"/>
            <w:vMerge/>
            <w:vAlign w:val="center"/>
          </w:tcPr>
          <w:p w:rsidR="00000000" w:rsidRDefault="00EF1126">
            <w:pPr>
              <w:spacing w:line="220" w:lineRule="exact"/>
              <w:jc w:val="center"/>
              <w:rPr>
                <w:rFonts w:ascii="仿宋_GB2312" w:eastAsia="仿宋_GB2312"/>
              </w:rPr>
            </w:pPr>
          </w:p>
        </w:tc>
        <w:tc>
          <w:tcPr>
            <w:tcW w:w="1026" w:type="dxa"/>
            <w:tcMar>
              <w:left w:w="0" w:type="dxa"/>
              <w:right w:w="0" w:type="dxa"/>
            </w:tcMar>
            <w:vAlign w:val="center"/>
          </w:tcPr>
          <w:p w:rsidR="00000000" w:rsidRDefault="00EF1126">
            <w:pPr>
              <w:spacing w:line="220" w:lineRule="exact"/>
              <w:jc w:val="center"/>
              <w:rPr>
                <w:rFonts w:ascii="仿宋_GB2312" w:eastAsia="仿宋_GB2312"/>
              </w:rPr>
            </w:pPr>
          </w:p>
        </w:tc>
        <w:tc>
          <w:tcPr>
            <w:tcW w:w="2051" w:type="dxa"/>
            <w:vAlign w:val="center"/>
          </w:tcPr>
          <w:p w:rsidR="00000000" w:rsidRDefault="00EF1126">
            <w:pPr>
              <w:spacing w:line="22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val="restart"/>
            <w:tcBorders>
              <w:left w:val="single" w:sz="8" w:space="0" w:color="auto"/>
              <w:right w:val="single" w:sz="4" w:space="0" w:color="auto"/>
            </w:tcBorders>
            <w:vAlign w:val="center"/>
          </w:tcPr>
          <w:p w:rsidR="00000000" w:rsidRDefault="00EF1126">
            <w:pPr>
              <w:jc w:val="center"/>
              <w:rPr>
                <w:rFonts w:ascii="仿宋_GB2312" w:eastAsia="仿宋_GB2312"/>
                <w:spacing w:val="-20"/>
              </w:rPr>
            </w:pPr>
          </w:p>
        </w:tc>
        <w:tc>
          <w:tcPr>
            <w:tcW w:w="683" w:type="dxa"/>
            <w:vMerge w:val="restart"/>
            <w:tcBorders>
              <w:left w:val="single" w:sz="4" w:space="0" w:color="auto"/>
            </w:tcBorders>
            <w:vAlign w:val="center"/>
          </w:tcPr>
          <w:p w:rsidR="00000000" w:rsidRDefault="00EF1126">
            <w:pPr>
              <w:jc w:val="center"/>
              <w:rPr>
                <w:rFonts w:ascii="仿宋_GB2312" w:eastAsia="仿宋_GB2312"/>
                <w:spacing w:val="-20"/>
              </w:rPr>
            </w:pPr>
          </w:p>
        </w:tc>
        <w:tc>
          <w:tcPr>
            <w:tcW w:w="1026" w:type="dxa"/>
            <w:vMerge w:val="restart"/>
            <w:vAlign w:val="center"/>
          </w:tcPr>
          <w:p w:rsidR="00000000" w:rsidRDefault="00EF1126">
            <w:pPr>
              <w:jc w:val="center"/>
              <w:rPr>
                <w:rFonts w:ascii="仿宋_GB2312" w:eastAsia="仿宋_GB2312"/>
              </w:rPr>
            </w:pPr>
          </w:p>
        </w:tc>
        <w:tc>
          <w:tcPr>
            <w:tcW w:w="1026" w:type="dxa"/>
            <w:vAlign w:val="center"/>
          </w:tcPr>
          <w:p w:rsidR="00000000" w:rsidRDefault="00EF1126">
            <w:pPr>
              <w:jc w:val="center"/>
              <w:rPr>
                <w:rFonts w:ascii="仿宋_GB2312" w:eastAsia="仿宋_GB2312"/>
              </w:rPr>
            </w:pPr>
          </w:p>
        </w:tc>
        <w:tc>
          <w:tcPr>
            <w:tcW w:w="2051" w:type="dxa"/>
            <w:vAlign w:val="center"/>
          </w:tcPr>
          <w:p w:rsidR="00000000" w:rsidRDefault="00EF1126">
            <w:pPr>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val="restart"/>
            <w:tcBorders>
              <w:right w:val="single" w:sz="4" w:space="0" w:color="auto"/>
            </w:tcBorders>
            <w:vAlign w:val="center"/>
          </w:tcPr>
          <w:p w:rsidR="00000000" w:rsidRDefault="00EF1126">
            <w:pPr>
              <w:jc w:val="center"/>
              <w:rPr>
                <w:rFonts w:ascii="仿宋_GB2312" w:eastAsia="仿宋_GB2312"/>
              </w:rPr>
            </w:pPr>
          </w:p>
        </w:tc>
        <w:tc>
          <w:tcPr>
            <w:tcW w:w="1026" w:type="dxa"/>
            <w:vMerge w:val="restart"/>
            <w:tcBorders>
              <w:left w:val="single" w:sz="4" w:space="0" w:color="auto"/>
              <w:right w:val="single" w:sz="8" w:space="0" w:color="auto"/>
            </w:tcBorders>
            <w:vAlign w:val="center"/>
          </w:tcPr>
          <w:p w:rsidR="00000000" w:rsidRDefault="00EF1126">
            <w:pPr>
              <w:jc w:val="center"/>
              <w:rPr>
                <w:rFonts w:ascii="仿宋_GB2312" w:eastAsia="仿宋_GB2312"/>
              </w:rPr>
            </w:pPr>
          </w:p>
          <w:p w:rsidR="00000000" w:rsidRDefault="00EF1126">
            <w:pPr>
              <w:jc w:val="center"/>
              <w:rPr>
                <w:rFonts w:ascii="仿宋_GB2312" w:eastAsia="仿宋_GB2312"/>
              </w:rPr>
            </w:pPr>
          </w:p>
          <w:p w:rsidR="00000000" w:rsidRDefault="00EF1126">
            <w:pPr>
              <w:jc w:val="center"/>
              <w:rPr>
                <w:rFonts w:ascii="仿宋_GB2312" w:eastAsia="仿宋_GB2312"/>
              </w:rPr>
            </w:pPr>
          </w:p>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Merge/>
            <w:vAlign w:val="center"/>
          </w:tcPr>
          <w:p w:rsidR="00000000" w:rsidRDefault="00EF1126">
            <w:pPr>
              <w:jc w:val="center"/>
              <w:rPr>
                <w:rFonts w:ascii="仿宋_GB2312" w:eastAsia="仿宋_GB2312"/>
              </w:rPr>
            </w:pPr>
          </w:p>
        </w:tc>
        <w:tc>
          <w:tcPr>
            <w:tcW w:w="1026" w:type="dxa"/>
            <w:vAlign w:val="center"/>
          </w:tcPr>
          <w:p w:rsidR="00000000" w:rsidRDefault="00EF1126">
            <w:pPr>
              <w:spacing w:line="240" w:lineRule="exact"/>
              <w:jc w:val="center"/>
              <w:rPr>
                <w:rFonts w:ascii="仿宋_GB2312" w:eastAsia="仿宋_GB2312"/>
                <w:spacing w:val="-12"/>
              </w:rPr>
            </w:pPr>
          </w:p>
        </w:tc>
        <w:tc>
          <w:tcPr>
            <w:tcW w:w="2051" w:type="dxa"/>
            <w:vAlign w:val="center"/>
          </w:tcPr>
          <w:p w:rsidR="00000000" w:rsidRDefault="00EF1126">
            <w:pPr>
              <w:spacing w:line="240" w:lineRule="exact"/>
              <w:jc w:val="center"/>
              <w:rPr>
                <w:rFonts w:ascii="仿宋_GB2312" w:eastAsia="仿宋_GB2312"/>
                <w:spacing w:val="-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Merge/>
            <w:vAlign w:val="center"/>
          </w:tcPr>
          <w:p w:rsidR="00000000" w:rsidRDefault="00EF1126">
            <w:pPr>
              <w:jc w:val="center"/>
              <w:rPr>
                <w:rFonts w:ascii="仿宋_GB2312" w:eastAsia="仿宋_GB2312"/>
              </w:rPr>
            </w:pPr>
          </w:p>
        </w:tc>
        <w:tc>
          <w:tcPr>
            <w:tcW w:w="1026" w:type="dxa"/>
            <w:vAlign w:val="center"/>
          </w:tcPr>
          <w:p w:rsidR="00000000" w:rsidRDefault="00EF1126">
            <w:pPr>
              <w:spacing w:line="240" w:lineRule="exact"/>
              <w:jc w:val="center"/>
              <w:rPr>
                <w:rFonts w:ascii="仿宋_GB2312" w:eastAsia="仿宋_GB2312"/>
              </w:rPr>
            </w:pPr>
          </w:p>
        </w:tc>
        <w:tc>
          <w:tcPr>
            <w:tcW w:w="2051" w:type="dxa"/>
            <w:vAlign w:val="center"/>
          </w:tcPr>
          <w:p w:rsidR="00000000" w:rsidRDefault="00EF1126">
            <w:pPr>
              <w:spacing w:line="24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Merge/>
            <w:vAlign w:val="center"/>
          </w:tcPr>
          <w:p w:rsidR="00000000" w:rsidRDefault="00EF1126">
            <w:pPr>
              <w:jc w:val="center"/>
              <w:rPr>
                <w:rFonts w:ascii="仿宋_GB2312" w:eastAsia="仿宋_GB2312"/>
              </w:rPr>
            </w:pPr>
          </w:p>
        </w:tc>
        <w:tc>
          <w:tcPr>
            <w:tcW w:w="1026" w:type="dxa"/>
            <w:vAlign w:val="center"/>
          </w:tcPr>
          <w:p w:rsidR="00000000" w:rsidRDefault="00EF1126">
            <w:pPr>
              <w:spacing w:line="240" w:lineRule="exact"/>
              <w:jc w:val="center"/>
              <w:rPr>
                <w:rFonts w:ascii="仿宋_GB2312" w:eastAsia="仿宋_GB2312"/>
              </w:rPr>
            </w:pPr>
          </w:p>
        </w:tc>
        <w:tc>
          <w:tcPr>
            <w:tcW w:w="2051" w:type="dxa"/>
            <w:vAlign w:val="center"/>
          </w:tcPr>
          <w:p w:rsidR="00000000" w:rsidRDefault="00EF1126">
            <w:pPr>
              <w:spacing w:line="24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Align w:val="center"/>
          </w:tcPr>
          <w:p w:rsidR="00000000" w:rsidRDefault="00EF1126">
            <w:pPr>
              <w:jc w:val="center"/>
              <w:rPr>
                <w:rFonts w:ascii="仿宋_GB2312" w:eastAsia="仿宋_GB2312"/>
              </w:rPr>
            </w:pPr>
          </w:p>
        </w:tc>
        <w:tc>
          <w:tcPr>
            <w:tcW w:w="1026" w:type="dxa"/>
            <w:tcMar>
              <w:left w:w="0" w:type="dxa"/>
              <w:right w:w="0" w:type="dxa"/>
            </w:tcMar>
            <w:vAlign w:val="center"/>
          </w:tcPr>
          <w:p w:rsidR="00000000" w:rsidRDefault="00EF1126">
            <w:pPr>
              <w:spacing w:line="240" w:lineRule="exact"/>
              <w:jc w:val="center"/>
              <w:rPr>
                <w:rFonts w:ascii="仿宋_GB2312" w:eastAsia="仿宋_GB2312"/>
              </w:rPr>
            </w:pPr>
          </w:p>
        </w:tc>
        <w:tc>
          <w:tcPr>
            <w:tcW w:w="2051" w:type="dxa"/>
            <w:vAlign w:val="center"/>
          </w:tcPr>
          <w:p w:rsidR="00000000" w:rsidRDefault="00EF1126">
            <w:pPr>
              <w:spacing w:line="24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Align w:val="center"/>
          </w:tcPr>
          <w:p w:rsidR="00000000" w:rsidRDefault="00EF1126">
            <w:pPr>
              <w:spacing w:line="240" w:lineRule="exact"/>
              <w:jc w:val="center"/>
              <w:rPr>
                <w:rFonts w:ascii="仿宋_GB2312" w:eastAsia="仿宋_GB2312"/>
              </w:rPr>
            </w:pPr>
          </w:p>
        </w:tc>
        <w:tc>
          <w:tcPr>
            <w:tcW w:w="1026" w:type="dxa"/>
            <w:tcMar>
              <w:left w:w="28" w:type="dxa"/>
              <w:right w:w="28" w:type="dxa"/>
            </w:tcMar>
            <w:vAlign w:val="center"/>
          </w:tcPr>
          <w:p w:rsidR="00000000" w:rsidRDefault="00EF1126">
            <w:pPr>
              <w:spacing w:line="240" w:lineRule="exact"/>
              <w:jc w:val="center"/>
              <w:rPr>
                <w:rFonts w:ascii="仿宋_GB2312" w:eastAsia="仿宋_GB2312"/>
              </w:rPr>
            </w:pPr>
          </w:p>
        </w:tc>
        <w:tc>
          <w:tcPr>
            <w:tcW w:w="2051" w:type="dxa"/>
            <w:vAlign w:val="center"/>
          </w:tcPr>
          <w:p w:rsidR="00000000" w:rsidRDefault="00EF1126">
            <w:pPr>
              <w:spacing w:line="24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tcMar>
              <w:left w:w="0" w:type="dxa"/>
              <w:right w:w="0" w:type="dxa"/>
            </w:tcMar>
            <w:vAlign w:val="center"/>
          </w:tcPr>
          <w:p w:rsidR="00000000" w:rsidRDefault="00EF1126">
            <w:pPr>
              <w:spacing w:line="240" w:lineRule="exact"/>
              <w:jc w:val="center"/>
              <w:rPr>
                <w:rFonts w:ascii="仿宋_GB2312" w:eastAsia="仿宋_GB2312"/>
              </w:rPr>
            </w:pPr>
          </w:p>
        </w:tc>
        <w:tc>
          <w:tcPr>
            <w:tcW w:w="1026" w:type="dxa"/>
            <w:tcMar>
              <w:left w:w="0" w:type="dxa"/>
              <w:right w:w="0" w:type="dxa"/>
            </w:tcMar>
            <w:vAlign w:val="center"/>
          </w:tcPr>
          <w:p w:rsidR="00000000" w:rsidRDefault="00EF1126">
            <w:pPr>
              <w:spacing w:line="240" w:lineRule="exact"/>
              <w:jc w:val="center"/>
              <w:rPr>
                <w:rFonts w:ascii="仿宋_GB2312" w:eastAsia="仿宋_GB2312"/>
                <w:spacing w:val="-10"/>
              </w:rPr>
            </w:pPr>
          </w:p>
        </w:tc>
        <w:tc>
          <w:tcPr>
            <w:tcW w:w="2051" w:type="dxa"/>
            <w:vAlign w:val="center"/>
          </w:tcPr>
          <w:p w:rsidR="00000000" w:rsidRDefault="00EF1126">
            <w:pPr>
              <w:spacing w:line="240" w:lineRule="exact"/>
              <w:jc w:val="center"/>
              <w:rPr>
                <w:rFonts w:ascii="仿宋_GB2312" w:eastAsia="仿宋_GB2312"/>
                <w:spacing w:val="-10"/>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97"/>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spacing w:val="-20"/>
              </w:rPr>
            </w:pPr>
          </w:p>
        </w:tc>
        <w:tc>
          <w:tcPr>
            <w:tcW w:w="683" w:type="dxa"/>
            <w:vMerge/>
            <w:tcBorders>
              <w:left w:val="single" w:sz="4" w:space="0" w:color="auto"/>
            </w:tcBorders>
            <w:vAlign w:val="center"/>
          </w:tcPr>
          <w:p w:rsidR="00000000" w:rsidRDefault="00EF1126">
            <w:pPr>
              <w:jc w:val="center"/>
              <w:rPr>
                <w:rFonts w:ascii="仿宋_GB2312" w:eastAsia="仿宋_GB2312"/>
                <w:spacing w:val="-20"/>
              </w:rPr>
            </w:pPr>
          </w:p>
        </w:tc>
        <w:tc>
          <w:tcPr>
            <w:tcW w:w="1026" w:type="dxa"/>
            <w:vAlign w:val="center"/>
          </w:tcPr>
          <w:p w:rsidR="00000000" w:rsidRDefault="00EF1126">
            <w:pPr>
              <w:jc w:val="center"/>
              <w:rPr>
                <w:rFonts w:ascii="仿宋_GB2312" w:eastAsia="仿宋_GB2312"/>
              </w:rPr>
            </w:pPr>
          </w:p>
        </w:tc>
        <w:tc>
          <w:tcPr>
            <w:tcW w:w="1026" w:type="dxa"/>
            <w:vAlign w:val="center"/>
          </w:tcPr>
          <w:p w:rsidR="00000000" w:rsidRDefault="00EF1126">
            <w:pPr>
              <w:spacing w:line="220" w:lineRule="exact"/>
              <w:jc w:val="center"/>
              <w:rPr>
                <w:rFonts w:ascii="仿宋_GB2312" w:eastAsia="仿宋_GB2312"/>
              </w:rPr>
            </w:pPr>
          </w:p>
        </w:tc>
        <w:tc>
          <w:tcPr>
            <w:tcW w:w="2051" w:type="dxa"/>
            <w:vAlign w:val="center"/>
          </w:tcPr>
          <w:p w:rsidR="00000000" w:rsidRDefault="00EF1126">
            <w:pPr>
              <w:spacing w:line="220" w:lineRule="exact"/>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tcPr>
          <w:p w:rsidR="00000000" w:rsidRDefault="00EF1126">
            <w:pPr>
              <w:jc w:val="center"/>
              <w:rPr>
                <w:rFonts w:ascii="仿宋_GB2312" w:eastAsia="仿宋_GB2312"/>
              </w:rPr>
            </w:pPr>
          </w:p>
        </w:tc>
        <w:tc>
          <w:tcPr>
            <w:tcW w:w="1026" w:type="dxa"/>
            <w:vAlign w:val="center"/>
          </w:tcPr>
          <w:p w:rsidR="00000000" w:rsidRDefault="00EF1126">
            <w:pPr>
              <w:jc w:val="center"/>
              <w:rPr>
                <w:rFonts w:ascii="仿宋_GB2312" w:eastAsia="仿宋_GB2312"/>
              </w:rPr>
            </w:pPr>
          </w:p>
        </w:tc>
        <w:tc>
          <w:tcPr>
            <w:tcW w:w="2051" w:type="dxa"/>
            <w:vAlign w:val="center"/>
          </w:tcPr>
          <w:p w:rsidR="00000000" w:rsidRDefault="00EF1126">
            <w:pPr>
              <w:jc w:val="center"/>
              <w:rPr>
                <w:rFonts w:ascii="仿宋_GB2312" w:eastAsia="仿宋_GB23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r w:rsidR="00000000">
        <w:trPr>
          <w:cantSplit/>
          <w:trHeight w:val="340"/>
          <w:jc w:val="center"/>
        </w:trPr>
        <w:tc>
          <w:tcPr>
            <w:tcW w:w="514" w:type="dxa"/>
            <w:vMerge/>
            <w:tcBorders>
              <w:left w:val="single" w:sz="8" w:space="0" w:color="auto"/>
              <w:right w:val="single" w:sz="4" w:space="0" w:color="auto"/>
            </w:tcBorders>
            <w:vAlign w:val="center"/>
          </w:tcPr>
          <w:p w:rsidR="00000000" w:rsidRDefault="00EF1126">
            <w:pPr>
              <w:jc w:val="center"/>
              <w:rPr>
                <w:rFonts w:ascii="仿宋_GB2312" w:eastAsia="仿宋_GB2312"/>
              </w:rPr>
            </w:pPr>
          </w:p>
        </w:tc>
        <w:tc>
          <w:tcPr>
            <w:tcW w:w="683" w:type="dxa"/>
            <w:vMerge/>
            <w:tcBorders>
              <w:left w:val="single" w:sz="4" w:space="0" w:color="auto"/>
            </w:tcBorders>
            <w:vAlign w:val="center"/>
          </w:tcPr>
          <w:p w:rsidR="00000000" w:rsidRDefault="00EF1126">
            <w:pPr>
              <w:jc w:val="center"/>
              <w:rPr>
                <w:rFonts w:ascii="仿宋_GB2312" w:eastAsia="仿宋_GB2312"/>
              </w:rPr>
            </w:pPr>
          </w:p>
        </w:tc>
        <w:tc>
          <w:tcPr>
            <w:tcW w:w="1026" w:type="dxa"/>
            <w:vAlign w:val="center"/>
          </w:tcPr>
          <w:p w:rsidR="00000000" w:rsidRDefault="00EF1126">
            <w:pPr>
              <w:jc w:val="center"/>
              <w:rPr>
                <w:rFonts w:ascii="仿宋_GB2312" w:eastAsia="仿宋_GB2312"/>
              </w:rPr>
            </w:pPr>
          </w:p>
        </w:tc>
        <w:tc>
          <w:tcPr>
            <w:tcW w:w="1026" w:type="dxa"/>
            <w:vAlign w:val="center"/>
          </w:tcPr>
          <w:p w:rsidR="00000000" w:rsidRDefault="00EF1126">
            <w:pPr>
              <w:jc w:val="center"/>
              <w:rPr>
                <w:rFonts w:ascii="仿宋_GB2312" w:eastAsia="仿宋_GB2312"/>
                <w:spacing w:val="-12"/>
              </w:rPr>
            </w:pPr>
          </w:p>
        </w:tc>
        <w:tc>
          <w:tcPr>
            <w:tcW w:w="2051" w:type="dxa"/>
            <w:vAlign w:val="center"/>
          </w:tcPr>
          <w:p w:rsidR="00000000" w:rsidRDefault="00EF1126">
            <w:pPr>
              <w:jc w:val="center"/>
              <w:rPr>
                <w:rFonts w:ascii="仿宋_GB2312" w:eastAsia="仿宋_GB2312"/>
                <w:spacing w:val="-12"/>
              </w:rPr>
            </w:pPr>
          </w:p>
        </w:tc>
        <w:tc>
          <w:tcPr>
            <w:tcW w:w="1082" w:type="dxa"/>
            <w:vAlign w:val="center"/>
          </w:tcPr>
          <w:p w:rsidR="00000000" w:rsidRDefault="00EF1126">
            <w:pPr>
              <w:jc w:val="center"/>
              <w:rPr>
                <w:rFonts w:ascii="仿宋_GB2312" w:eastAsia="仿宋_GB2312"/>
              </w:rPr>
            </w:pPr>
          </w:p>
        </w:tc>
        <w:tc>
          <w:tcPr>
            <w:tcW w:w="797" w:type="dxa"/>
            <w:vAlign w:val="center"/>
          </w:tcPr>
          <w:p w:rsidR="00000000" w:rsidRDefault="00EF1126">
            <w:pPr>
              <w:jc w:val="center"/>
              <w:rPr>
                <w:rFonts w:ascii="仿宋_GB2312" w:eastAsia="仿宋_GB2312"/>
              </w:rPr>
            </w:pPr>
          </w:p>
        </w:tc>
        <w:tc>
          <w:tcPr>
            <w:tcW w:w="855" w:type="dxa"/>
            <w:vMerge/>
            <w:tcBorders>
              <w:right w:val="single" w:sz="4" w:space="0" w:color="auto"/>
            </w:tcBorders>
            <w:vAlign w:val="center"/>
          </w:tcPr>
          <w:p w:rsidR="00000000" w:rsidRDefault="00EF1126">
            <w:pPr>
              <w:jc w:val="center"/>
              <w:rPr>
                <w:rFonts w:ascii="仿宋_GB2312" w:eastAsia="仿宋_GB2312"/>
              </w:rPr>
            </w:pPr>
          </w:p>
        </w:tc>
        <w:tc>
          <w:tcPr>
            <w:tcW w:w="1026" w:type="dxa"/>
            <w:vMerge/>
            <w:tcBorders>
              <w:left w:val="single" w:sz="4" w:space="0" w:color="auto"/>
              <w:right w:val="single" w:sz="8" w:space="0" w:color="auto"/>
            </w:tcBorders>
            <w:vAlign w:val="center"/>
          </w:tcPr>
          <w:p w:rsidR="00000000" w:rsidRDefault="00EF1126">
            <w:pPr>
              <w:jc w:val="center"/>
              <w:rPr>
                <w:rFonts w:ascii="仿宋_GB2312" w:eastAsia="仿宋_GB2312"/>
              </w:rPr>
            </w:pPr>
          </w:p>
        </w:tc>
      </w:tr>
    </w:tbl>
    <w:p w:rsidR="00000000" w:rsidRDefault="00EF1126"/>
    <w:p w:rsidR="00000000" w:rsidRDefault="00EF1126">
      <w:pPr>
        <w:jc w:val="center"/>
        <w:rPr>
          <w:rFonts w:ascii="宋体" w:hAnsi="宋体"/>
          <w:b/>
          <w:strike/>
          <w:sz w:val="30"/>
          <w:szCs w:val="30"/>
        </w:rPr>
      </w:pPr>
      <w:r>
        <w:br w:type="page"/>
      </w:r>
      <w:r>
        <w:rPr>
          <w:rFonts w:ascii="宋体" w:hAnsi="宋体" w:hint="eastAsia"/>
          <w:b/>
          <w:sz w:val="30"/>
          <w:szCs w:val="30"/>
        </w:rPr>
        <w:lastRenderedPageBreak/>
        <w:t>××（检验机构单位名称）</w:t>
      </w:r>
    </w:p>
    <w:p w:rsidR="00000000" w:rsidRDefault="00EF1126">
      <w:pPr>
        <w:spacing w:after="156"/>
        <w:jc w:val="center"/>
        <w:rPr>
          <w:rFonts w:ascii="宋体" w:hAnsi="宋体"/>
          <w:b/>
          <w:sz w:val="44"/>
        </w:rPr>
      </w:pPr>
      <w:r>
        <w:rPr>
          <w:rFonts w:hint="eastAsia"/>
          <w:b/>
          <w:sz w:val="44"/>
        </w:rPr>
        <w:t xml:space="preserve">检　验　报　告　照　</w:t>
      </w:r>
      <w:r>
        <w:rPr>
          <w:rFonts w:ascii="宋体" w:hAnsi="宋体" w:hint="eastAsia"/>
          <w:b/>
          <w:sz w:val="44"/>
        </w:rPr>
        <w:t>片　页</w:t>
      </w:r>
    </w:p>
    <w:p w:rsidR="00000000" w:rsidRDefault="00EF1126">
      <w:pPr>
        <w:rPr>
          <w:rFonts w:ascii="仿宋_GB2312" w:eastAsia="仿宋_GB2312" w:hAnsi="宋体"/>
        </w:rPr>
      </w:pPr>
      <w:r>
        <w:rPr>
          <w:rFonts w:ascii="仿宋_GB2312" w:eastAsia="仿宋_GB2312" w:hAnsi="宋体" w:hint="eastAsia"/>
        </w:rPr>
        <w:t>报告编号：</w:t>
      </w:r>
      <w:r>
        <w:rPr>
          <w:rFonts w:ascii="仿宋_GB2312" w:eastAsia="仿宋_GB2312" w:hAnsi="宋体" w:hint="eastAsia"/>
        </w:rPr>
        <w:t xml:space="preserve">                                                       </w:t>
      </w:r>
      <w:r>
        <w:rPr>
          <w:rFonts w:ascii="仿宋_GB2312" w:eastAsia="仿宋_GB2312" w:hAnsi="宋体" w:hint="eastAsia"/>
        </w:rPr>
        <w:t>共</w:t>
      </w:r>
      <w:r>
        <w:rPr>
          <w:rFonts w:ascii="仿宋_GB2312" w:eastAsia="仿宋_GB2312" w:hAnsi="宋体" w:hint="eastAsia"/>
        </w:rPr>
        <w:t xml:space="preserve">    </w:t>
      </w:r>
      <w:r>
        <w:rPr>
          <w:rFonts w:ascii="仿宋_GB2312" w:eastAsia="仿宋_GB2312" w:hAnsi="宋体" w:hint="eastAsia"/>
        </w:rPr>
        <w:t>页</w:t>
      </w:r>
      <w:r>
        <w:rPr>
          <w:rFonts w:ascii="仿宋_GB2312" w:eastAsia="仿宋_GB2312" w:hAnsi="宋体" w:hint="eastAsia"/>
        </w:rPr>
        <w:t xml:space="preserve">  </w:t>
      </w:r>
      <w:r>
        <w:rPr>
          <w:rFonts w:ascii="仿宋_GB2312" w:eastAsia="仿宋_GB2312" w:hAnsi="宋体" w:hint="eastAsia"/>
        </w:rPr>
        <w:t>第</w:t>
      </w:r>
      <w:r>
        <w:rPr>
          <w:rFonts w:ascii="仿宋_GB2312" w:eastAsia="仿宋_GB2312" w:hAnsi="宋体" w:hint="eastAsia"/>
        </w:rPr>
        <w:t xml:space="preserve">    </w:t>
      </w:r>
      <w:r>
        <w:rPr>
          <w:rFonts w:ascii="仿宋_GB2312" w:eastAsia="仿宋_GB2312" w:hAnsi="宋体" w:hint="eastAsia"/>
        </w:rPr>
        <w:t>页</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000000">
        <w:trPr>
          <w:cantSplit/>
          <w:trHeight w:val="680"/>
        </w:trPr>
        <w:tc>
          <w:tcPr>
            <w:tcW w:w="9060" w:type="dxa"/>
            <w:vAlign w:val="center"/>
          </w:tcPr>
          <w:p w:rsidR="00000000" w:rsidRDefault="00EF1126">
            <w:pPr>
              <w:jc w:val="center"/>
              <w:rPr>
                <w:rFonts w:ascii="仿宋_GB2312" w:eastAsia="仿宋_GB2312" w:hAnsi="宋体"/>
              </w:rPr>
            </w:pPr>
            <w:r>
              <w:rPr>
                <w:rFonts w:ascii="仿宋_GB2312" w:eastAsia="仿宋_GB2312" w:hAnsi="宋体" w:hint="eastAsia"/>
              </w:rPr>
              <w:t>照片和说明</w:t>
            </w:r>
          </w:p>
        </w:tc>
      </w:tr>
      <w:tr w:rsidR="00000000">
        <w:trPr>
          <w:trHeight w:val="4105"/>
        </w:trPr>
        <w:tc>
          <w:tcPr>
            <w:tcW w:w="9060" w:type="dxa"/>
            <w:vAlign w:val="bottom"/>
          </w:tcPr>
          <w:p w:rsidR="00000000" w:rsidRDefault="00EF1126">
            <w:pPr>
              <w:spacing w:before="62" w:after="62" w:line="280" w:lineRule="exact"/>
              <w:jc w:val="center"/>
              <w:rPr>
                <w:rFonts w:ascii="仿宋_GB2312" w:eastAsia="仿宋_GB2312" w:hAnsi="宋体"/>
              </w:rPr>
            </w:pPr>
          </w:p>
        </w:tc>
      </w:tr>
      <w:tr w:rsidR="00000000">
        <w:trPr>
          <w:trHeight w:val="604"/>
        </w:trPr>
        <w:tc>
          <w:tcPr>
            <w:tcW w:w="9060" w:type="dxa"/>
            <w:vAlign w:val="bottom"/>
          </w:tcPr>
          <w:p w:rsidR="00000000" w:rsidRDefault="00EF1126">
            <w:pPr>
              <w:spacing w:before="62" w:after="62" w:line="280" w:lineRule="exact"/>
              <w:jc w:val="center"/>
              <w:rPr>
                <w:rFonts w:ascii="仿宋_GB2312" w:eastAsia="仿宋_GB2312" w:hAnsi="宋体"/>
              </w:rPr>
            </w:pPr>
            <w:r>
              <w:rPr>
                <w:rFonts w:ascii="仿宋_GB2312" w:eastAsia="仿宋_GB2312" w:hAnsi="宋体" w:hint="eastAsia"/>
              </w:rPr>
              <w:t>样品描述</w:t>
            </w:r>
          </w:p>
        </w:tc>
      </w:tr>
      <w:tr w:rsidR="00000000">
        <w:trPr>
          <w:trHeight w:val="1465"/>
        </w:trPr>
        <w:tc>
          <w:tcPr>
            <w:tcW w:w="9060" w:type="dxa"/>
            <w:vAlign w:val="bottom"/>
          </w:tcPr>
          <w:p w:rsidR="00000000" w:rsidRDefault="00EF1126">
            <w:pPr>
              <w:spacing w:before="62" w:after="62" w:line="280" w:lineRule="exact"/>
              <w:jc w:val="center"/>
              <w:rPr>
                <w:rFonts w:ascii="仿宋_GB2312" w:eastAsia="仿宋_GB2312" w:hAnsi="宋体"/>
              </w:rPr>
            </w:pPr>
          </w:p>
        </w:tc>
      </w:tr>
      <w:tr w:rsidR="00000000">
        <w:trPr>
          <w:trHeight w:val="411"/>
        </w:trPr>
        <w:tc>
          <w:tcPr>
            <w:tcW w:w="9060" w:type="dxa"/>
            <w:vAlign w:val="bottom"/>
          </w:tcPr>
          <w:p w:rsidR="00000000" w:rsidRDefault="00EF1126">
            <w:pPr>
              <w:spacing w:before="62" w:after="62" w:line="280" w:lineRule="exact"/>
              <w:jc w:val="center"/>
              <w:rPr>
                <w:rFonts w:ascii="仿宋_GB2312" w:eastAsia="仿宋_GB2312" w:hAnsi="宋体"/>
              </w:rPr>
            </w:pPr>
            <w:r>
              <w:rPr>
                <w:rFonts w:ascii="仿宋_GB2312" w:eastAsia="仿宋_GB2312" w:hAnsi="宋体" w:hint="eastAsia"/>
              </w:rPr>
              <w:t>型号规格或其它说明</w:t>
            </w:r>
          </w:p>
        </w:tc>
      </w:tr>
      <w:tr w:rsidR="00000000">
        <w:trPr>
          <w:trHeight w:val="2684"/>
        </w:trPr>
        <w:tc>
          <w:tcPr>
            <w:tcW w:w="9060" w:type="dxa"/>
            <w:tcBorders>
              <w:bottom w:val="single" w:sz="4" w:space="0" w:color="auto"/>
            </w:tcBorders>
            <w:vAlign w:val="bottom"/>
          </w:tcPr>
          <w:p w:rsidR="00000000" w:rsidRDefault="00EF1126">
            <w:pPr>
              <w:spacing w:before="62" w:after="62" w:line="280" w:lineRule="exact"/>
              <w:jc w:val="center"/>
              <w:rPr>
                <w:rFonts w:ascii="仿宋_GB2312" w:eastAsia="仿宋_GB2312" w:hAnsi="宋体"/>
              </w:rPr>
            </w:pPr>
          </w:p>
        </w:tc>
      </w:tr>
    </w:tbl>
    <w:p w:rsidR="00000000" w:rsidRDefault="00EF1126">
      <w:pPr>
        <w:jc w:val="center"/>
        <w:rPr>
          <w:rFonts w:ascii="黑体" w:eastAsia="黑体" w:hAnsi="黑体"/>
          <w:sz w:val="28"/>
          <w:szCs w:val="28"/>
        </w:rPr>
      </w:pPr>
      <w:r>
        <w:rPr>
          <w:rFonts w:ascii="仿宋_GB2312" w:eastAsia="仿宋_GB2312" w:hAnsi="宋体" w:hint="eastAsia"/>
        </w:rPr>
        <w:t>以下空白</w:t>
      </w:r>
    </w:p>
    <w:p w:rsidR="00000000" w:rsidRDefault="00EF1126">
      <w:pPr>
        <w:adjustRightInd w:val="0"/>
        <w:snapToGrid w:val="0"/>
        <w:jc w:val="left"/>
        <w:rPr>
          <w:rFonts w:ascii="仿宋_GB2312" w:eastAsia="仿宋_GB2312" w:hAnsi="仿宋"/>
          <w:kern w:val="0"/>
          <w:sz w:val="24"/>
        </w:rPr>
      </w:pPr>
    </w:p>
    <w:tbl>
      <w:tblPr>
        <w:tblpPr w:leftFromText="180" w:rightFromText="180" w:vertAnchor="page" w:horzAnchor="page" w:tblpX="1282" w:tblpY="2503"/>
        <w:tblOverlap w:val="never"/>
        <w:tblW w:w="0" w:type="auto"/>
        <w:tblInd w:w="0" w:type="dxa"/>
        <w:tblLayout w:type="fixed"/>
        <w:tblCellMar>
          <w:left w:w="0" w:type="dxa"/>
          <w:right w:w="0" w:type="dxa"/>
        </w:tblCellMar>
        <w:tblLook w:val="0000" w:firstRow="0" w:lastRow="0" w:firstColumn="0" w:lastColumn="0" w:noHBand="0" w:noVBand="0"/>
      </w:tblPr>
      <w:tblGrid>
        <w:gridCol w:w="9354"/>
      </w:tblGrid>
      <w:tr w:rsidR="00000000">
        <w:trPr>
          <w:trHeight w:hRule="exact" w:val="1000"/>
          <w:tblHeader/>
        </w:trPr>
        <w:tc>
          <w:tcPr>
            <w:tcW w:w="9354" w:type="dxa"/>
            <w:vAlign w:val="center"/>
          </w:tcPr>
          <w:p w:rsidR="00000000" w:rsidRDefault="00EF1126">
            <w:pPr>
              <w:adjustRightInd w:val="0"/>
              <w:snapToGrid w:val="0"/>
              <w:spacing w:line="56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lastRenderedPageBreak/>
              <w:t>医疗器械产品技术要求预评价意见</w:t>
            </w:r>
          </w:p>
        </w:tc>
      </w:tr>
      <w:tr w:rsidR="00000000">
        <w:trPr>
          <w:trHeight w:val="397"/>
          <w:tblHeader/>
        </w:trPr>
        <w:tc>
          <w:tcPr>
            <w:tcW w:w="9354" w:type="dxa"/>
            <w:vAlign w:val="center"/>
          </w:tcPr>
          <w:p w:rsidR="00000000" w:rsidRDefault="00EF1126">
            <w:pPr>
              <w:tabs>
                <w:tab w:val="left" w:pos="7173"/>
              </w:tabs>
              <w:adjustRightInd w:val="0"/>
              <w:snapToGrid w:val="0"/>
              <w:rPr>
                <w:rFonts w:ascii="仿宋_GB2312" w:eastAsia="仿宋_GB2312" w:hAnsi="宋体"/>
                <w:color w:val="FF0000"/>
                <w:kern w:val="0"/>
                <w:sz w:val="24"/>
              </w:rPr>
            </w:pPr>
            <w:r>
              <w:rPr>
                <w:rFonts w:ascii="仿宋_GB2312" w:eastAsia="仿宋_GB2312" w:hint="eastAsia"/>
                <w:sz w:val="24"/>
              </w:rPr>
              <w:t>报告编号：</w:t>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ab/>
            </w:r>
          </w:p>
        </w:tc>
      </w:tr>
      <w:tr w:rsidR="00000000">
        <w:trPr>
          <w:trHeight w:val="1273"/>
        </w:trPr>
        <w:tc>
          <w:tcPr>
            <w:tcW w:w="9354" w:type="dxa"/>
            <w:vAlign w:val="center"/>
          </w:tcPr>
          <w:p w:rsidR="00000000" w:rsidRDefault="00EF1126">
            <w:pPr>
              <w:pStyle w:val="p0"/>
              <w:ind w:firstLineChars="200" w:firstLine="480"/>
              <w:rPr>
                <w:rFonts w:ascii="仿宋_GB2312" w:eastAsia="仿宋_GB2312" w:hAnsi="仿宋"/>
                <w:sz w:val="24"/>
                <w:szCs w:val="24"/>
              </w:rPr>
            </w:pPr>
            <w:r>
              <w:rPr>
                <w:rFonts w:ascii="仿宋_GB2312" w:eastAsia="仿宋_GB2312" w:hAnsi="仿宋" w:hint="eastAsia"/>
                <w:sz w:val="24"/>
                <w:szCs w:val="24"/>
              </w:rPr>
              <w:t>一、产品技术要求中性能指标的完整性与适用性；检验方法是否具有可操作性和可重复性，是否与检验要求相适应。</w:t>
            </w:r>
          </w:p>
          <w:p w:rsidR="00000000" w:rsidRDefault="00EF1126">
            <w:pPr>
              <w:pStyle w:val="p0"/>
              <w:ind w:firstLineChars="200" w:firstLine="480"/>
              <w:rPr>
                <w:rFonts w:ascii="仿宋_GB2312" w:eastAsia="仿宋_GB2312" w:hAnsi="仿宋" w:cs="Consolas"/>
                <w:sz w:val="24"/>
                <w:szCs w:val="24"/>
              </w:rPr>
            </w:pPr>
            <w:r>
              <w:rPr>
                <w:rFonts w:ascii="仿宋_GB2312" w:eastAsia="仿宋_GB2312" w:hAnsi="仿宋" w:cs="Consolas" w:hint="eastAsia"/>
                <w:sz w:val="24"/>
                <w:szCs w:val="24"/>
              </w:rPr>
              <w:t xml:space="preserve"> </w:t>
            </w:r>
          </w:p>
        </w:tc>
      </w:tr>
      <w:tr w:rsidR="00000000">
        <w:trPr>
          <w:trHeight w:val="1404"/>
        </w:trPr>
        <w:tc>
          <w:tcPr>
            <w:tcW w:w="9354" w:type="dxa"/>
            <w:vAlign w:val="center"/>
          </w:tcPr>
          <w:p w:rsidR="00000000" w:rsidRDefault="00EF1126">
            <w:pPr>
              <w:pStyle w:val="p0"/>
              <w:ind w:firstLineChars="200" w:firstLine="480"/>
              <w:rPr>
                <w:rFonts w:ascii="仿宋_GB2312" w:eastAsia="仿宋_GB2312" w:hAnsi="仿宋"/>
                <w:sz w:val="24"/>
                <w:szCs w:val="24"/>
              </w:rPr>
            </w:pPr>
            <w:r>
              <w:rPr>
                <w:rFonts w:ascii="仿宋_GB2312" w:eastAsia="仿宋_GB2312" w:hAnsi="仿宋" w:hint="eastAsia"/>
                <w:sz w:val="24"/>
                <w:szCs w:val="24"/>
              </w:rPr>
              <w:t>二、依据现行强制性或推荐性国家标准、行业标准检验的，所用强制性国家标准、行业标准的完整性，所用标准与产品的适宜性，所用条款的适用性。</w:t>
            </w:r>
          </w:p>
          <w:p w:rsidR="00000000" w:rsidRDefault="00EF1126">
            <w:pPr>
              <w:pStyle w:val="p0"/>
              <w:ind w:firstLineChars="200" w:firstLine="480"/>
              <w:rPr>
                <w:rFonts w:ascii="仿宋_GB2312" w:eastAsia="仿宋_GB2312" w:hAnsi="仿宋"/>
                <w:sz w:val="24"/>
                <w:szCs w:val="24"/>
              </w:rPr>
            </w:pPr>
          </w:p>
          <w:p w:rsidR="00000000" w:rsidRDefault="00EF1126">
            <w:pPr>
              <w:pStyle w:val="p0"/>
              <w:ind w:firstLineChars="200" w:firstLine="480"/>
              <w:rPr>
                <w:rFonts w:ascii="仿宋_GB2312" w:eastAsia="仿宋_GB2312"/>
                <w:color w:val="FF0000"/>
                <w:sz w:val="24"/>
                <w:szCs w:val="24"/>
              </w:rPr>
            </w:pPr>
            <w:r>
              <w:rPr>
                <w:rFonts w:ascii="仿宋_GB2312" w:eastAsia="仿宋_GB2312" w:hint="eastAsia"/>
                <w:color w:val="FF0000"/>
                <w:sz w:val="24"/>
                <w:szCs w:val="24"/>
              </w:rPr>
              <w:t xml:space="preserve"> </w:t>
            </w:r>
          </w:p>
        </w:tc>
      </w:tr>
      <w:tr w:rsidR="00000000">
        <w:trPr>
          <w:trHeight w:val="1419"/>
        </w:trPr>
        <w:tc>
          <w:tcPr>
            <w:tcW w:w="9354" w:type="dxa"/>
            <w:vAlign w:val="center"/>
          </w:tcPr>
          <w:p w:rsidR="00000000" w:rsidRDefault="00EF1126">
            <w:pPr>
              <w:adjustRightInd w:val="0"/>
              <w:snapToGrid w:val="0"/>
              <w:ind w:firstLineChars="200" w:firstLine="480"/>
              <w:rPr>
                <w:rFonts w:ascii="仿宋_GB2312" w:eastAsia="仿宋_GB2312" w:hAnsi="宋体"/>
                <w:kern w:val="0"/>
                <w:sz w:val="24"/>
              </w:rPr>
            </w:pPr>
            <w:r>
              <w:rPr>
                <w:rFonts w:ascii="仿宋_GB2312" w:eastAsia="仿宋_GB2312" w:hAnsi="宋体" w:hint="eastAsia"/>
                <w:kern w:val="0"/>
                <w:sz w:val="24"/>
              </w:rPr>
              <w:t>三、如检验内容涉及引用中国药典的相关内容，其引用的完整性、适宜性和适用性。</w:t>
            </w:r>
          </w:p>
          <w:p w:rsidR="00000000" w:rsidRDefault="00EF1126">
            <w:pPr>
              <w:pStyle w:val="p0"/>
              <w:ind w:firstLineChars="200" w:firstLine="480"/>
              <w:rPr>
                <w:rFonts w:ascii="仿宋_GB2312" w:eastAsia="仿宋_GB2312" w:hAnsi="Consolas" w:cs="Consolas"/>
                <w:sz w:val="24"/>
                <w:szCs w:val="24"/>
              </w:rPr>
            </w:pPr>
          </w:p>
        </w:tc>
      </w:tr>
      <w:tr w:rsidR="00000000">
        <w:trPr>
          <w:cantSplit/>
          <w:trHeight w:val="1096"/>
        </w:trPr>
        <w:tc>
          <w:tcPr>
            <w:tcW w:w="9354" w:type="dxa"/>
            <w:vAlign w:val="center"/>
          </w:tcPr>
          <w:p w:rsidR="00000000" w:rsidRDefault="00EF1126">
            <w:pPr>
              <w:spacing w:before="62" w:after="62" w:line="280" w:lineRule="exact"/>
              <w:ind w:firstLineChars="200" w:firstLine="480"/>
              <w:rPr>
                <w:rFonts w:ascii="仿宋_GB2312" w:eastAsia="仿宋_GB2312"/>
                <w:sz w:val="24"/>
              </w:rPr>
            </w:pPr>
            <w:r>
              <w:rPr>
                <w:rFonts w:ascii="仿宋_GB2312" w:eastAsia="仿宋_GB2312" w:hint="eastAsia"/>
                <w:sz w:val="24"/>
              </w:rPr>
              <w:t>四、其它需要说明的问题：</w:t>
            </w:r>
          </w:p>
          <w:p w:rsidR="00000000" w:rsidRDefault="00EF1126">
            <w:pPr>
              <w:pStyle w:val="p0"/>
              <w:ind w:firstLineChars="200" w:firstLine="480"/>
              <w:rPr>
                <w:rFonts w:ascii="仿宋_GB2312" w:eastAsia="仿宋_GB2312" w:hAnsi="Consolas" w:cs="Consolas"/>
                <w:sz w:val="24"/>
                <w:szCs w:val="24"/>
              </w:rPr>
            </w:pPr>
          </w:p>
        </w:tc>
      </w:tr>
      <w:tr w:rsidR="00000000">
        <w:trPr>
          <w:cantSplit/>
          <w:trHeight w:val="2237"/>
        </w:trPr>
        <w:tc>
          <w:tcPr>
            <w:tcW w:w="9354" w:type="dxa"/>
            <w:vAlign w:val="center"/>
          </w:tcPr>
          <w:p w:rsidR="00000000" w:rsidRDefault="00EF1126">
            <w:pPr>
              <w:ind w:firstLineChars="200" w:firstLine="480"/>
              <w:rPr>
                <w:rFonts w:ascii="仿宋_GB2312" w:eastAsia="仿宋_GB2312"/>
                <w:sz w:val="24"/>
              </w:rPr>
            </w:pPr>
            <w:r>
              <w:rPr>
                <w:rFonts w:ascii="仿宋_GB2312" w:eastAsia="仿宋_GB2312" w:hint="eastAsia"/>
                <w:sz w:val="24"/>
              </w:rPr>
              <w:t>五、综合评价意见：</w:t>
            </w:r>
          </w:p>
          <w:p w:rsidR="00000000" w:rsidRDefault="00EF1126">
            <w:pPr>
              <w:adjustRightInd w:val="0"/>
              <w:snapToGrid w:val="0"/>
              <w:ind w:firstLineChars="200" w:firstLine="480"/>
              <w:jc w:val="left"/>
              <w:rPr>
                <w:rFonts w:ascii="仿宋_GB2312" w:eastAsia="仿宋_GB2312" w:hAnsi="宋体"/>
                <w:kern w:val="0"/>
                <w:sz w:val="24"/>
              </w:rPr>
            </w:pPr>
            <w:r>
              <w:rPr>
                <w:rStyle w:val="apple-style-span"/>
                <w:rFonts w:hint="eastAsia"/>
                <w:color w:val="000000"/>
                <w:sz w:val="24"/>
              </w:rPr>
              <w:t>□</w:t>
            </w:r>
            <w:r>
              <w:rPr>
                <w:rFonts w:ascii="仿宋_GB2312" w:eastAsia="仿宋_GB2312" w:hAnsi="宋体" w:hint="eastAsia"/>
                <w:kern w:val="0"/>
                <w:sz w:val="24"/>
              </w:rPr>
              <w:t>经预评价，对产品技术要求无补充、完善意见。</w:t>
            </w:r>
          </w:p>
          <w:p w:rsidR="00000000" w:rsidRDefault="00EF1126">
            <w:pPr>
              <w:adjustRightInd w:val="0"/>
              <w:snapToGrid w:val="0"/>
              <w:ind w:firstLineChars="200" w:firstLine="480"/>
              <w:jc w:val="left"/>
              <w:rPr>
                <w:rFonts w:ascii="仿宋_GB2312" w:eastAsia="仿宋_GB2312" w:hAnsi="宋体"/>
                <w:kern w:val="0"/>
                <w:sz w:val="24"/>
              </w:rPr>
            </w:pPr>
            <w:r>
              <w:rPr>
                <w:rStyle w:val="apple-style-span"/>
                <w:rFonts w:ascii="Wingdings 2" w:hAnsi="Wingdings 2"/>
                <w:color w:val="000000"/>
                <w:sz w:val="24"/>
              </w:rPr>
              <w:sym w:font="Wingdings 2" w:char="00A3"/>
            </w:r>
            <w:r>
              <w:rPr>
                <w:rFonts w:ascii="仿宋_GB2312" w:eastAsia="仿宋_GB2312" w:hAnsi="宋体" w:hint="eastAsia"/>
                <w:kern w:val="0"/>
                <w:sz w:val="24"/>
              </w:rPr>
              <w:t>经预评价，产品技术要求在以下方</w:t>
            </w:r>
            <w:r>
              <w:rPr>
                <w:rFonts w:ascii="仿宋_GB2312" w:eastAsia="仿宋_GB2312" w:hAnsi="宋体" w:hint="eastAsia"/>
                <w:kern w:val="0"/>
                <w:sz w:val="24"/>
              </w:rPr>
              <w:t>面需要进一步补充、完善：</w:t>
            </w:r>
          </w:p>
          <w:p w:rsidR="00000000" w:rsidRDefault="00EF1126">
            <w:pPr>
              <w:adjustRightInd w:val="0"/>
              <w:snapToGrid w:val="0"/>
              <w:ind w:firstLineChars="200" w:firstLine="480"/>
              <w:jc w:val="left"/>
              <w:rPr>
                <w:rFonts w:ascii="仿宋_GB2312" w:eastAsia="仿宋_GB2312" w:hAnsi="宋体"/>
                <w:kern w:val="0"/>
                <w:sz w:val="24"/>
              </w:rPr>
            </w:pPr>
            <w:r>
              <w:rPr>
                <w:rFonts w:ascii="仿宋_GB2312" w:eastAsia="仿宋_GB2312" w:hAnsi="宋体" w:hint="eastAsia"/>
                <w:kern w:val="0"/>
                <w:sz w:val="24"/>
              </w:rPr>
              <w:t>性能指标：</w:t>
            </w:r>
          </w:p>
          <w:p w:rsidR="00000000" w:rsidRDefault="00EF1126">
            <w:pPr>
              <w:adjustRightInd w:val="0"/>
              <w:snapToGrid w:val="0"/>
              <w:ind w:firstLineChars="200" w:firstLine="480"/>
              <w:jc w:val="left"/>
              <w:rPr>
                <w:rFonts w:ascii="仿宋_GB2312" w:eastAsia="仿宋_GB2312" w:hAnsi="宋体"/>
                <w:kern w:val="0"/>
                <w:sz w:val="24"/>
              </w:rPr>
            </w:pPr>
          </w:p>
          <w:p w:rsidR="00000000" w:rsidRDefault="00EF1126">
            <w:pPr>
              <w:adjustRightInd w:val="0"/>
              <w:snapToGrid w:val="0"/>
              <w:ind w:firstLineChars="200" w:firstLine="480"/>
              <w:jc w:val="left"/>
              <w:rPr>
                <w:rFonts w:ascii="仿宋_GB2312" w:eastAsia="仿宋_GB2312" w:hAnsi="宋体"/>
                <w:kern w:val="0"/>
                <w:sz w:val="24"/>
              </w:rPr>
            </w:pPr>
            <w:r>
              <w:rPr>
                <w:rFonts w:ascii="仿宋_GB2312" w:eastAsia="仿宋_GB2312" w:hAnsi="宋体" w:hint="eastAsia"/>
                <w:kern w:val="0"/>
                <w:sz w:val="24"/>
              </w:rPr>
              <w:t>适用国家标准、行业标准：</w:t>
            </w:r>
          </w:p>
          <w:p w:rsidR="00000000" w:rsidRDefault="00EF1126">
            <w:pPr>
              <w:adjustRightInd w:val="0"/>
              <w:snapToGrid w:val="0"/>
              <w:ind w:firstLineChars="200" w:firstLine="480"/>
              <w:jc w:val="left"/>
              <w:rPr>
                <w:rFonts w:ascii="仿宋_GB2312" w:eastAsia="仿宋_GB2312" w:hAnsi="宋体"/>
                <w:kern w:val="0"/>
                <w:sz w:val="24"/>
              </w:rPr>
            </w:pPr>
          </w:p>
          <w:p w:rsidR="00000000" w:rsidRDefault="00EF1126">
            <w:pPr>
              <w:adjustRightInd w:val="0"/>
              <w:snapToGrid w:val="0"/>
              <w:ind w:firstLineChars="200" w:firstLine="480"/>
              <w:jc w:val="left"/>
              <w:rPr>
                <w:rFonts w:ascii="仿宋_GB2312" w:eastAsia="仿宋_GB2312" w:hAnsi="宋体"/>
                <w:kern w:val="0"/>
                <w:sz w:val="24"/>
              </w:rPr>
            </w:pPr>
          </w:p>
          <w:p w:rsidR="00000000" w:rsidRDefault="00EF1126">
            <w:pPr>
              <w:adjustRightInd w:val="0"/>
              <w:snapToGrid w:val="0"/>
              <w:ind w:firstLineChars="200" w:firstLine="480"/>
              <w:jc w:val="left"/>
              <w:rPr>
                <w:rFonts w:ascii="仿宋_GB2312" w:eastAsia="仿宋_GB2312" w:hAnsi="宋体"/>
                <w:kern w:val="0"/>
                <w:sz w:val="24"/>
              </w:rPr>
            </w:pPr>
          </w:p>
        </w:tc>
      </w:tr>
      <w:tr w:rsidR="00000000">
        <w:trPr>
          <w:cantSplit/>
          <w:trHeight w:val="1423"/>
        </w:trPr>
        <w:tc>
          <w:tcPr>
            <w:tcW w:w="9354" w:type="dxa"/>
            <w:vAlign w:val="center"/>
          </w:tcPr>
          <w:p w:rsidR="00000000" w:rsidRDefault="00EF1126">
            <w:pPr>
              <w:pStyle w:val="p0"/>
              <w:rPr>
                <w:rFonts w:ascii="仿宋_GB2312" w:eastAsia="仿宋_GB2312"/>
                <w:sz w:val="24"/>
                <w:szCs w:val="24"/>
              </w:rPr>
            </w:pPr>
            <w:r>
              <w:rPr>
                <w:rFonts w:hint="eastAsia"/>
              </w:rPr>
              <w:t xml:space="preserve">                                                                   </w:t>
            </w:r>
            <w:r>
              <w:rPr>
                <w:rFonts w:ascii="仿宋_GB2312" w:eastAsia="仿宋_GB2312" w:hint="eastAsia"/>
                <w:sz w:val="24"/>
                <w:szCs w:val="24"/>
              </w:rPr>
              <w:t>（印章）</w:t>
            </w:r>
          </w:p>
          <w:p w:rsidR="00000000" w:rsidRDefault="00EF1126">
            <w:pPr>
              <w:pStyle w:val="p0"/>
            </w:pPr>
            <w:r>
              <w:rPr>
                <w:rFonts w:ascii="仿宋_GB2312" w:eastAsia="仿宋_GB2312" w:hint="eastAsia"/>
                <w:sz w:val="24"/>
                <w:szCs w:val="24"/>
              </w:rPr>
              <w:t xml:space="preserve">                                                        </w:t>
            </w:r>
            <w:r>
              <w:rPr>
                <w:rFonts w:ascii="仿宋_GB2312" w:eastAsia="仿宋_GB2312" w:hint="eastAsia"/>
                <w:sz w:val="24"/>
                <w:szCs w:val="24"/>
              </w:rPr>
              <w:t>年</w:t>
            </w:r>
            <w:r>
              <w:rPr>
                <w:rFonts w:ascii="仿宋_GB2312" w:eastAsia="仿宋_GB2312" w:hint="eastAsia"/>
                <w:sz w:val="24"/>
                <w:szCs w:val="24"/>
              </w:rPr>
              <w:t xml:space="preserve">   </w:t>
            </w:r>
            <w:r>
              <w:rPr>
                <w:rFonts w:ascii="仿宋_GB2312" w:eastAsia="仿宋_GB2312" w:hint="eastAsia"/>
                <w:sz w:val="24"/>
                <w:szCs w:val="24"/>
              </w:rPr>
              <w:t>月</w:t>
            </w:r>
            <w:r>
              <w:rPr>
                <w:rFonts w:ascii="仿宋_GB2312" w:eastAsia="仿宋_GB2312" w:hint="eastAsia"/>
                <w:sz w:val="24"/>
                <w:szCs w:val="24"/>
              </w:rPr>
              <w:t xml:space="preserve">   </w:t>
            </w:r>
            <w:r>
              <w:rPr>
                <w:rFonts w:ascii="仿宋_GB2312" w:eastAsia="仿宋_GB2312" w:hint="eastAsia"/>
                <w:sz w:val="24"/>
                <w:szCs w:val="24"/>
              </w:rPr>
              <w:t>日</w:t>
            </w:r>
          </w:p>
        </w:tc>
      </w:tr>
    </w:tbl>
    <w:p w:rsidR="00000000" w:rsidRDefault="00EF1126">
      <w:pPr>
        <w:adjustRightInd w:val="0"/>
        <w:snapToGrid w:val="0"/>
        <w:jc w:val="left"/>
        <w:rPr>
          <w:rFonts w:ascii="仿宋_GB2312" w:eastAsia="仿宋_GB2312" w:hAnsi="仿宋" w:hint="eastAsia"/>
          <w:kern w:val="0"/>
          <w:sz w:val="24"/>
        </w:rPr>
      </w:pPr>
    </w:p>
    <w:p w:rsidR="00000000" w:rsidRDefault="00EF1126">
      <w:pPr>
        <w:adjustRightInd w:val="0"/>
        <w:snapToGrid w:val="0"/>
        <w:ind w:leftChars="-200" w:left="-420" w:firstLineChars="175" w:firstLine="420"/>
        <w:jc w:val="left"/>
        <w:rPr>
          <w:rFonts w:ascii="仿宋_GB2312" w:eastAsia="仿宋_GB2312" w:hAnsi="仿宋"/>
          <w:kern w:val="0"/>
          <w:sz w:val="24"/>
        </w:rPr>
      </w:pPr>
      <w:r>
        <w:rPr>
          <w:rFonts w:ascii="仿宋_GB2312" w:eastAsia="仿宋_GB2312" w:hAnsi="仿宋" w:hint="eastAsia"/>
          <w:kern w:val="0"/>
          <w:sz w:val="24"/>
        </w:rPr>
        <w:t>说明：当检验报告用于医疗器械注册检验时，检验机构应按本格式给出医疗器械产品技术要求预评价意见。</w:t>
      </w:r>
    </w:p>
    <w:p w:rsidR="00000000" w:rsidRDefault="00EF1126"/>
    <w:p w:rsidR="00EF1126" w:rsidRDefault="00EF1126">
      <w:pPr>
        <w:tabs>
          <w:tab w:val="left" w:pos="8505"/>
          <w:tab w:val="left" w:pos="8647"/>
        </w:tabs>
        <w:rPr>
          <w:rFonts w:eastAsia="仿宋_GB2312"/>
          <w:sz w:val="28"/>
          <w:szCs w:val="28"/>
        </w:rPr>
      </w:pPr>
    </w:p>
    <w:sectPr w:rsidR="00EF1126">
      <w:footerReference w:type="even" r:id="rId6"/>
      <w:footerReference w:type="default" r:id="rId7"/>
      <w:pgSz w:w="11906" w:h="16838"/>
      <w:pgMar w:top="1928" w:right="1531" w:bottom="1701" w:left="1531" w:header="851" w:footer="1247" w:gutter="0"/>
      <w:cols w:space="720"/>
      <w:docGrid w:type="lines" w:linePitch="312" w:charSpace="16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126" w:rsidRDefault="00EF1126">
      <w:r>
        <w:separator/>
      </w:r>
    </w:p>
  </w:endnote>
  <w:endnote w:type="continuationSeparator" w:id="0">
    <w:p w:rsidR="00EF1126" w:rsidRDefault="00EF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1126">
    <w:pPr>
      <w:pStyle w:val="a4"/>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808D5" w:rsidRPr="00B808D5">
      <w:rPr>
        <w:noProof/>
        <w:sz w:val="28"/>
        <w:szCs w:val="28"/>
        <w:lang w:val="zh-CN" w:eastAsia="zh-CN"/>
      </w:rPr>
      <w:t>4</w:t>
    </w:r>
    <w:r>
      <w:rPr>
        <w:sz w:val="28"/>
        <w:szCs w:val="28"/>
      </w:rPr>
      <w:fldChar w:fldCharType="end"/>
    </w:r>
    <w:r>
      <w:rPr>
        <w:rFonts w:hint="eastAsia"/>
        <w:sz w:val="28"/>
        <w:szCs w:val="28"/>
      </w:rPr>
      <w:t xml:space="preserve"> </w:t>
    </w:r>
    <w:r>
      <w:rPr>
        <w:rFonts w:hint="eastAsia"/>
        <w:sz w:val="28"/>
        <w:szCs w:val="28"/>
      </w:rPr>
      <w:t>—</w:t>
    </w:r>
  </w:p>
  <w:p w:rsidR="00000000" w:rsidRDefault="00EF112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1126">
    <w:pPr>
      <w:pStyle w:val="a4"/>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808D5" w:rsidRPr="00B808D5">
      <w:rPr>
        <w:noProof/>
        <w:sz w:val="28"/>
        <w:szCs w:val="28"/>
        <w:lang w:val="zh-CN" w:eastAsia="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000000" w:rsidRDefault="00EF11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126" w:rsidRDefault="00EF1126">
      <w:r>
        <w:separator/>
      </w:r>
    </w:p>
  </w:footnote>
  <w:footnote w:type="continuationSeparator" w:id="0">
    <w:p w:rsidR="00EF1126" w:rsidRDefault="00EF1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evenAndOddHeaders/>
  <w:drawingGridHorizontalSpacing w:val="109"/>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0C8"/>
    <w:rsid w:val="00001DC0"/>
    <w:rsid w:val="0000412D"/>
    <w:rsid w:val="00004BD1"/>
    <w:rsid w:val="00005B35"/>
    <w:rsid w:val="00006D86"/>
    <w:rsid w:val="000109FE"/>
    <w:rsid w:val="00014789"/>
    <w:rsid w:val="00016322"/>
    <w:rsid w:val="00030022"/>
    <w:rsid w:val="00030881"/>
    <w:rsid w:val="000335DF"/>
    <w:rsid w:val="00035161"/>
    <w:rsid w:val="0003704E"/>
    <w:rsid w:val="000574F7"/>
    <w:rsid w:val="00061DFE"/>
    <w:rsid w:val="00071507"/>
    <w:rsid w:val="00074D97"/>
    <w:rsid w:val="00076D87"/>
    <w:rsid w:val="0009428B"/>
    <w:rsid w:val="000A2989"/>
    <w:rsid w:val="000A4464"/>
    <w:rsid w:val="000A4FAD"/>
    <w:rsid w:val="000B4396"/>
    <w:rsid w:val="000C1841"/>
    <w:rsid w:val="000D0C69"/>
    <w:rsid w:val="000E355E"/>
    <w:rsid w:val="00101F08"/>
    <w:rsid w:val="00104873"/>
    <w:rsid w:val="00143BFB"/>
    <w:rsid w:val="001666C7"/>
    <w:rsid w:val="00171D86"/>
    <w:rsid w:val="001723F7"/>
    <w:rsid w:val="001754B2"/>
    <w:rsid w:val="00175EF6"/>
    <w:rsid w:val="0018363E"/>
    <w:rsid w:val="0018424C"/>
    <w:rsid w:val="001957A2"/>
    <w:rsid w:val="001A0347"/>
    <w:rsid w:val="001C6B7D"/>
    <w:rsid w:val="001D0565"/>
    <w:rsid w:val="001E46B8"/>
    <w:rsid w:val="00203EBB"/>
    <w:rsid w:val="00221B4C"/>
    <w:rsid w:val="002364CD"/>
    <w:rsid w:val="0024221B"/>
    <w:rsid w:val="00261AD8"/>
    <w:rsid w:val="00266D2D"/>
    <w:rsid w:val="00283CBF"/>
    <w:rsid w:val="002A27A3"/>
    <w:rsid w:val="002A354F"/>
    <w:rsid w:val="002B035C"/>
    <w:rsid w:val="002B3253"/>
    <w:rsid w:val="002C65E8"/>
    <w:rsid w:val="002D359F"/>
    <w:rsid w:val="002D5818"/>
    <w:rsid w:val="002E3B72"/>
    <w:rsid w:val="002E4226"/>
    <w:rsid w:val="002F2CC3"/>
    <w:rsid w:val="00300C24"/>
    <w:rsid w:val="00316973"/>
    <w:rsid w:val="00317CA7"/>
    <w:rsid w:val="00333067"/>
    <w:rsid w:val="003412EF"/>
    <w:rsid w:val="00343B0E"/>
    <w:rsid w:val="003465C3"/>
    <w:rsid w:val="0035031B"/>
    <w:rsid w:val="0036326B"/>
    <w:rsid w:val="00365874"/>
    <w:rsid w:val="00381D72"/>
    <w:rsid w:val="00381E57"/>
    <w:rsid w:val="0039075A"/>
    <w:rsid w:val="0039290E"/>
    <w:rsid w:val="00394BF8"/>
    <w:rsid w:val="003A1A55"/>
    <w:rsid w:val="003B1E0C"/>
    <w:rsid w:val="003B663E"/>
    <w:rsid w:val="003C485F"/>
    <w:rsid w:val="003F5153"/>
    <w:rsid w:val="00400BB6"/>
    <w:rsid w:val="00402F67"/>
    <w:rsid w:val="00406655"/>
    <w:rsid w:val="0042104D"/>
    <w:rsid w:val="00443ED4"/>
    <w:rsid w:val="0045249E"/>
    <w:rsid w:val="00453B18"/>
    <w:rsid w:val="00454EAC"/>
    <w:rsid w:val="00455326"/>
    <w:rsid w:val="004603D5"/>
    <w:rsid w:val="00463C27"/>
    <w:rsid w:val="00466921"/>
    <w:rsid w:val="0047111D"/>
    <w:rsid w:val="00472F36"/>
    <w:rsid w:val="004753D8"/>
    <w:rsid w:val="00496071"/>
    <w:rsid w:val="004D5C9E"/>
    <w:rsid w:val="004F1B72"/>
    <w:rsid w:val="004F27D3"/>
    <w:rsid w:val="00512C2E"/>
    <w:rsid w:val="005379A4"/>
    <w:rsid w:val="00545CDB"/>
    <w:rsid w:val="0056150E"/>
    <w:rsid w:val="00561EF0"/>
    <w:rsid w:val="0056587F"/>
    <w:rsid w:val="0056661D"/>
    <w:rsid w:val="00576640"/>
    <w:rsid w:val="00577325"/>
    <w:rsid w:val="005832B5"/>
    <w:rsid w:val="00585E0D"/>
    <w:rsid w:val="00593C49"/>
    <w:rsid w:val="005A66E9"/>
    <w:rsid w:val="005B3DA5"/>
    <w:rsid w:val="005B62C3"/>
    <w:rsid w:val="005C0329"/>
    <w:rsid w:val="005C172C"/>
    <w:rsid w:val="005C1E9F"/>
    <w:rsid w:val="005C4DC5"/>
    <w:rsid w:val="005D3283"/>
    <w:rsid w:val="005D344A"/>
    <w:rsid w:val="005D50C9"/>
    <w:rsid w:val="005D7D24"/>
    <w:rsid w:val="005E06C8"/>
    <w:rsid w:val="005E3E9D"/>
    <w:rsid w:val="005E7595"/>
    <w:rsid w:val="005F3402"/>
    <w:rsid w:val="00611C11"/>
    <w:rsid w:val="00617D7F"/>
    <w:rsid w:val="00620134"/>
    <w:rsid w:val="00626304"/>
    <w:rsid w:val="006318C7"/>
    <w:rsid w:val="00632B3B"/>
    <w:rsid w:val="00633825"/>
    <w:rsid w:val="0064664B"/>
    <w:rsid w:val="00652EEE"/>
    <w:rsid w:val="00660670"/>
    <w:rsid w:val="0067409E"/>
    <w:rsid w:val="00682CB4"/>
    <w:rsid w:val="00683227"/>
    <w:rsid w:val="006C20D6"/>
    <w:rsid w:val="006E0A51"/>
    <w:rsid w:val="006E195B"/>
    <w:rsid w:val="006F5B25"/>
    <w:rsid w:val="006F7A06"/>
    <w:rsid w:val="007045D9"/>
    <w:rsid w:val="007063E8"/>
    <w:rsid w:val="00721448"/>
    <w:rsid w:val="00724899"/>
    <w:rsid w:val="00727597"/>
    <w:rsid w:val="00754F98"/>
    <w:rsid w:val="00766D9A"/>
    <w:rsid w:val="007A3E48"/>
    <w:rsid w:val="007B456A"/>
    <w:rsid w:val="007B6E95"/>
    <w:rsid w:val="007C3B60"/>
    <w:rsid w:val="007C77DD"/>
    <w:rsid w:val="007C7949"/>
    <w:rsid w:val="007D5CAC"/>
    <w:rsid w:val="007E3988"/>
    <w:rsid w:val="008021B3"/>
    <w:rsid w:val="00810BF8"/>
    <w:rsid w:val="00834B83"/>
    <w:rsid w:val="00843985"/>
    <w:rsid w:val="00844087"/>
    <w:rsid w:val="00855154"/>
    <w:rsid w:val="0086624F"/>
    <w:rsid w:val="00866C2B"/>
    <w:rsid w:val="00871284"/>
    <w:rsid w:val="0087177C"/>
    <w:rsid w:val="0087484E"/>
    <w:rsid w:val="00874A57"/>
    <w:rsid w:val="00881440"/>
    <w:rsid w:val="00892AB3"/>
    <w:rsid w:val="008A2E9C"/>
    <w:rsid w:val="008B4621"/>
    <w:rsid w:val="008C461A"/>
    <w:rsid w:val="008D69AA"/>
    <w:rsid w:val="008E4C76"/>
    <w:rsid w:val="008E7729"/>
    <w:rsid w:val="008F7637"/>
    <w:rsid w:val="00903996"/>
    <w:rsid w:val="00910D69"/>
    <w:rsid w:val="009110BB"/>
    <w:rsid w:val="00913503"/>
    <w:rsid w:val="00926229"/>
    <w:rsid w:val="00935792"/>
    <w:rsid w:val="00935839"/>
    <w:rsid w:val="00944584"/>
    <w:rsid w:val="00944658"/>
    <w:rsid w:val="00944679"/>
    <w:rsid w:val="00953CE3"/>
    <w:rsid w:val="0096069C"/>
    <w:rsid w:val="0097437D"/>
    <w:rsid w:val="00994C4C"/>
    <w:rsid w:val="009A22E6"/>
    <w:rsid w:val="009A2520"/>
    <w:rsid w:val="009A2DB4"/>
    <w:rsid w:val="009A392A"/>
    <w:rsid w:val="009A4128"/>
    <w:rsid w:val="009A4453"/>
    <w:rsid w:val="009B6E32"/>
    <w:rsid w:val="009C0415"/>
    <w:rsid w:val="009C3740"/>
    <w:rsid w:val="009C516B"/>
    <w:rsid w:val="009C696B"/>
    <w:rsid w:val="009D1D6B"/>
    <w:rsid w:val="009F7B56"/>
    <w:rsid w:val="00A04C8E"/>
    <w:rsid w:val="00A1573D"/>
    <w:rsid w:val="00A203C3"/>
    <w:rsid w:val="00A33460"/>
    <w:rsid w:val="00A344DA"/>
    <w:rsid w:val="00A60F9E"/>
    <w:rsid w:val="00A6456B"/>
    <w:rsid w:val="00A646C6"/>
    <w:rsid w:val="00A703C1"/>
    <w:rsid w:val="00A87CF5"/>
    <w:rsid w:val="00A9276E"/>
    <w:rsid w:val="00AA1DD0"/>
    <w:rsid w:val="00AA5D6B"/>
    <w:rsid w:val="00AA6294"/>
    <w:rsid w:val="00AA78BC"/>
    <w:rsid w:val="00AC0207"/>
    <w:rsid w:val="00AD3D08"/>
    <w:rsid w:val="00B027D5"/>
    <w:rsid w:val="00B02F36"/>
    <w:rsid w:val="00B1407F"/>
    <w:rsid w:val="00B154DA"/>
    <w:rsid w:val="00B306AC"/>
    <w:rsid w:val="00B45815"/>
    <w:rsid w:val="00B51F1D"/>
    <w:rsid w:val="00B5790B"/>
    <w:rsid w:val="00B7175F"/>
    <w:rsid w:val="00B808D5"/>
    <w:rsid w:val="00B92DE4"/>
    <w:rsid w:val="00B978E2"/>
    <w:rsid w:val="00BA76F9"/>
    <w:rsid w:val="00BB33A4"/>
    <w:rsid w:val="00BC5211"/>
    <w:rsid w:val="00BE381C"/>
    <w:rsid w:val="00BE5F35"/>
    <w:rsid w:val="00BF018A"/>
    <w:rsid w:val="00BF0CAE"/>
    <w:rsid w:val="00BF3902"/>
    <w:rsid w:val="00BF416A"/>
    <w:rsid w:val="00C0026F"/>
    <w:rsid w:val="00C04F7F"/>
    <w:rsid w:val="00C334E0"/>
    <w:rsid w:val="00C542E4"/>
    <w:rsid w:val="00C5557F"/>
    <w:rsid w:val="00C65C49"/>
    <w:rsid w:val="00C72DDC"/>
    <w:rsid w:val="00C766DD"/>
    <w:rsid w:val="00C85A3C"/>
    <w:rsid w:val="00CB042A"/>
    <w:rsid w:val="00CB2F44"/>
    <w:rsid w:val="00CB79BE"/>
    <w:rsid w:val="00CC41B3"/>
    <w:rsid w:val="00CC640E"/>
    <w:rsid w:val="00CE7EE6"/>
    <w:rsid w:val="00CF61DC"/>
    <w:rsid w:val="00D1160E"/>
    <w:rsid w:val="00D1401C"/>
    <w:rsid w:val="00D1561F"/>
    <w:rsid w:val="00D16D6D"/>
    <w:rsid w:val="00D274BB"/>
    <w:rsid w:val="00D27F0A"/>
    <w:rsid w:val="00D330E7"/>
    <w:rsid w:val="00D367D7"/>
    <w:rsid w:val="00D45FA9"/>
    <w:rsid w:val="00D57F34"/>
    <w:rsid w:val="00D63096"/>
    <w:rsid w:val="00D669CB"/>
    <w:rsid w:val="00D76928"/>
    <w:rsid w:val="00D91F9F"/>
    <w:rsid w:val="00D92BA0"/>
    <w:rsid w:val="00DD3744"/>
    <w:rsid w:val="00DE7F37"/>
    <w:rsid w:val="00DF31C4"/>
    <w:rsid w:val="00E035B9"/>
    <w:rsid w:val="00E05A99"/>
    <w:rsid w:val="00E12FA3"/>
    <w:rsid w:val="00E25F5E"/>
    <w:rsid w:val="00E309D2"/>
    <w:rsid w:val="00E352DB"/>
    <w:rsid w:val="00E36928"/>
    <w:rsid w:val="00E71E16"/>
    <w:rsid w:val="00E75376"/>
    <w:rsid w:val="00EA11DA"/>
    <w:rsid w:val="00EA2ACC"/>
    <w:rsid w:val="00EB16E3"/>
    <w:rsid w:val="00EE420F"/>
    <w:rsid w:val="00EF0F48"/>
    <w:rsid w:val="00EF1126"/>
    <w:rsid w:val="00EF6714"/>
    <w:rsid w:val="00F32236"/>
    <w:rsid w:val="00F41AD8"/>
    <w:rsid w:val="00F42D26"/>
    <w:rsid w:val="00F5495A"/>
    <w:rsid w:val="00F64776"/>
    <w:rsid w:val="00F70CB3"/>
    <w:rsid w:val="00F722FC"/>
    <w:rsid w:val="00F81A04"/>
    <w:rsid w:val="00F82699"/>
    <w:rsid w:val="00F8709A"/>
    <w:rsid w:val="00F94A18"/>
    <w:rsid w:val="00F96E6C"/>
    <w:rsid w:val="00FA0F83"/>
    <w:rsid w:val="00FA1F2D"/>
    <w:rsid w:val="00FA60C8"/>
    <w:rsid w:val="00FA7215"/>
    <w:rsid w:val="00FC1DD1"/>
    <w:rsid w:val="00FD08E1"/>
    <w:rsid w:val="00FD443E"/>
    <w:rsid w:val="00FE3321"/>
    <w:rsid w:val="00FE7AE7"/>
    <w:rsid w:val="00FF2072"/>
    <w:rsid w:val="23CA0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5111B0-F270-4B1D-87C6-4D5C51D3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页脚 Char"/>
    <w:link w:val="a4"/>
    <w:uiPriority w:val="99"/>
    <w:rPr>
      <w:kern w:val="2"/>
      <w:sz w:val="18"/>
      <w:szCs w:val="18"/>
    </w:rPr>
  </w:style>
  <w:style w:type="character" w:customStyle="1" w:styleId="apple-style-span">
    <w:name w:val="apple-style-span"/>
    <w:qFormat/>
  </w:style>
  <w:style w:type="paragraph" w:styleId="a5">
    <w:name w:val="Balloon Text"/>
    <w:basedOn w:val="a"/>
    <w:semiHidden/>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pPr>
      <w:tabs>
        <w:tab w:val="center" w:pos="4153"/>
        <w:tab w:val="right" w:pos="8306"/>
      </w:tabs>
      <w:snapToGrid w:val="0"/>
      <w:jc w:val="left"/>
    </w:pPr>
    <w:rPr>
      <w:sz w:val="18"/>
      <w:szCs w:val="18"/>
    </w:rPr>
  </w:style>
  <w:style w:type="paragraph" w:styleId="a7">
    <w:name w:val="Document Map"/>
    <w:basedOn w:val="a"/>
    <w:semiHidden/>
    <w:pPr>
      <w:shd w:val="clear" w:color="auto" w:fill="000080"/>
    </w:pPr>
  </w:style>
  <w:style w:type="paragraph" w:customStyle="1" w:styleId="p0">
    <w:name w:val="p0"/>
    <w:basedOn w:val="a"/>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1065</Words>
  <Characters>6074</Characters>
  <Application>Microsoft Office Word</Application>
  <DocSecurity>0</DocSecurity>
  <Lines>50</Lines>
  <Paragraphs>14</Paragraphs>
  <ScaleCrop>false</ScaleCrop>
  <Company>Xtzj.Com</Company>
  <LinksUpToDate>false</LinksUpToDate>
  <CharactersWithSpaces>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Microsoft 帐户</cp:lastModifiedBy>
  <cp:revision>2</cp:revision>
  <cp:lastPrinted>2019-09-02T06:13:00Z</cp:lastPrinted>
  <dcterms:created xsi:type="dcterms:W3CDTF">2021-09-25T17:47:00Z</dcterms:created>
  <dcterms:modified xsi:type="dcterms:W3CDTF">2021-09-25T17:47:00Z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