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5BAD" w:rsidRDefault="00015BAD">
      <w:pPr>
        <w:spacing w:line="360" w:lineRule="auto"/>
        <w:ind w:firstLineChars="200" w:firstLine="720"/>
        <w:jc w:val="center"/>
        <w:rPr>
          <w:rFonts w:ascii="黑体" w:eastAsia="黑体" w:hAnsi="黑体" w:hint="eastAsia"/>
          <w:sz w:val="36"/>
          <w:szCs w:val="36"/>
        </w:rPr>
      </w:pPr>
      <w:bookmarkStart w:id="0" w:name="_GoBack"/>
      <w:r>
        <w:rPr>
          <w:rFonts w:ascii="黑体" w:eastAsia="黑体" w:hAnsi="黑体" w:hint="eastAsia"/>
          <w:sz w:val="36"/>
          <w:szCs w:val="36"/>
        </w:rPr>
        <w:t>临时海域使用活动审批服务指南</w:t>
      </w:r>
      <w:bookmarkEnd w:id="0"/>
    </w:p>
    <w:p w:rsidR="00015BAD" w:rsidRDefault="00015BAD">
      <w:pPr>
        <w:rPr>
          <w:rFonts w:hint="eastAsia"/>
        </w:rPr>
      </w:pPr>
    </w:p>
    <w:p w:rsidR="00015BAD" w:rsidRDefault="00015BAD">
      <w:pPr>
        <w:pStyle w:val="1"/>
        <w:ind w:firstLine="480"/>
        <w:rPr>
          <w:rFonts w:ascii="黑体" w:hAnsi="黑体"/>
          <w:sz w:val="24"/>
        </w:rPr>
      </w:pPr>
      <w:r>
        <w:rPr>
          <w:rFonts w:ascii="黑体" w:hAnsi="黑体"/>
          <w:sz w:val="24"/>
        </w:rPr>
        <w:t>一、适用范围</w:t>
      </w:r>
    </w:p>
    <w:p w:rsidR="00015BAD" w:rsidRDefault="00015BAD" w:rsidP="005C1962">
      <w:pPr>
        <w:pStyle w:val="1"/>
        <w:ind w:firstLine="480"/>
        <w:rPr>
          <w:rFonts w:ascii="仿宋_GB2312" w:eastAsia="仿宋_GB2312" w:hint="eastAsia"/>
          <w:sz w:val="24"/>
        </w:rPr>
      </w:pPr>
      <w:r>
        <w:rPr>
          <w:rFonts w:ascii="仿宋_GB2312" w:eastAsia="仿宋_GB2312" w:hint="eastAsia"/>
          <w:sz w:val="24"/>
        </w:rPr>
        <w:t>本指南适用于在中华人民共和国省级管理海域外使用特定海域不足三个月的排他性用海活动的受理和审批。</w:t>
      </w:r>
    </w:p>
    <w:p w:rsidR="00015BAD" w:rsidRDefault="00015BAD">
      <w:pPr>
        <w:pStyle w:val="1"/>
        <w:ind w:firstLine="480"/>
        <w:rPr>
          <w:rFonts w:ascii="黑体" w:hAnsi="黑体"/>
          <w:sz w:val="24"/>
        </w:rPr>
      </w:pPr>
      <w:r>
        <w:rPr>
          <w:rFonts w:ascii="黑体" w:hAnsi="黑体"/>
          <w:sz w:val="24"/>
        </w:rPr>
        <w:t>二、项目信息</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（一）项目名称：海域使用权审核。</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（二）子项名称：临时海域使用活动审批。</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（三）审批类别：行政许可。</w:t>
      </w:r>
    </w:p>
    <w:p w:rsidR="00015BAD" w:rsidRDefault="00015BAD" w:rsidP="005C1962">
      <w:pPr>
        <w:spacing w:line="360" w:lineRule="auto"/>
        <w:ind w:firstLineChars="200" w:firstLine="480"/>
        <w:rPr>
          <w:rFonts w:ascii="仿宋_GB2312" w:eastAsia="仿宋_GB2312" w:hint="eastAsia"/>
          <w:b/>
          <w:bCs/>
          <w:color w:val="C00000"/>
          <w:sz w:val="24"/>
        </w:rPr>
      </w:pPr>
      <w:r>
        <w:rPr>
          <w:rFonts w:ascii="仿宋_GB2312" w:eastAsia="仿宋_GB2312" w:hint="eastAsia"/>
          <w:sz w:val="24"/>
        </w:rPr>
        <w:t>（四）项目编码：51001-5。</w:t>
      </w:r>
    </w:p>
    <w:p w:rsidR="00015BAD" w:rsidRDefault="00015BAD">
      <w:pPr>
        <w:pStyle w:val="1"/>
        <w:ind w:firstLine="480"/>
        <w:rPr>
          <w:rFonts w:ascii="黑体" w:hAnsi="黑体"/>
          <w:sz w:val="24"/>
        </w:rPr>
      </w:pPr>
      <w:r>
        <w:rPr>
          <w:rFonts w:ascii="黑体" w:hAnsi="黑体"/>
          <w:sz w:val="24"/>
        </w:rPr>
        <w:t>三、事项审查类型</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前审后批。</w:t>
      </w:r>
    </w:p>
    <w:p w:rsidR="00015BAD" w:rsidRDefault="00015BAD">
      <w:pPr>
        <w:pStyle w:val="1"/>
        <w:ind w:firstLine="480"/>
        <w:rPr>
          <w:rFonts w:ascii="黑体" w:hAnsi="黑体"/>
          <w:sz w:val="24"/>
        </w:rPr>
      </w:pPr>
      <w:r>
        <w:rPr>
          <w:rFonts w:ascii="黑体" w:hAnsi="黑体"/>
          <w:sz w:val="24"/>
        </w:rPr>
        <w:t>四、审批依据</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（一）《中华人民共和国海域使用管理法》</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（二）《国家海洋局关于印发〈临时海域使用管理暂行办法〉的通知》（国海发〔2003〕18号）</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（三）《国家海洋局关于印发〈海域使用权管理规定〉的通知》（国海发〔2006〕27号）</w:t>
      </w:r>
    </w:p>
    <w:p w:rsidR="00015BAD" w:rsidRDefault="00015BAD">
      <w:pPr>
        <w:pStyle w:val="1"/>
        <w:ind w:firstLine="480"/>
        <w:rPr>
          <w:rFonts w:ascii="黑体" w:hAnsi="黑体"/>
          <w:sz w:val="24"/>
        </w:rPr>
      </w:pPr>
      <w:r>
        <w:rPr>
          <w:rFonts w:ascii="黑体" w:hAnsi="黑体"/>
          <w:sz w:val="24"/>
        </w:rPr>
        <w:t>五、受理机构</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自然资源部政务大厅。</w:t>
      </w:r>
    </w:p>
    <w:p w:rsidR="00015BAD" w:rsidRDefault="00015BAD">
      <w:pPr>
        <w:pStyle w:val="1"/>
        <w:ind w:firstLine="480"/>
        <w:rPr>
          <w:rFonts w:ascii="黑体" w:hAnsi="黑体"/>
          <w:sz w:val="24"/>
        </w:rPr>
      </w:pPr>
      <w:r>
        <w:rPr>
          <w:rFonts w:ascii="黑体" w:hAnsi="黑体"/>
          <w:sz w:val="24"/>
        </w:rPr>
        <w:t>六、决定机构</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自然资源部。</w:t>
      </w:r>
    </w:p>
    <w:p w:rsidR="00015BAD" w:rsidRDefault="00015BAD">
      <w:pPr>
        <w:pStyle w:val="1"/>
        <w:ind w:firstLine="480"/>
        <w:rPr>
          <w:sz w:val="24"/>
        </w:rPr>
      </w:pPr>
      <w:r>
        <w:rPr>
          <w:sz w:val="24"/>
        </w:rPr>
        <w:t>七、审批数量</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无数量限制。</w:t>
      </w:r>
    </w:p>
    <w:p w:rsidR="00015BAD" w:rsidRDefault="00015BAD">
      <w:pPr>
        <w:pStyle w:val="1"/>
        <w:ind w:firstLine="480"/>
        <w:rPr>
          <w:sz w:val="24"/>
        </w:rPr>
      </w:pPr>
      <w:r>
        <w:rPr>
          <w:sz w:val="24"/>
        </w:rPr>
        <w:t>八、申请条件</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（一）申请人条件</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在中华人民共和国内水、领海申请使用海域的单位和个人。</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（二）受理范围</w:t>
      </w:r>
    </w:p>
    <w:p w:rsidR="001232BF" w:rsidRDefault="001232BF" w:rsidP="001232BF">
      <w:pPr>
        <w:spacing w:line="360" w:lineRule="auto"/>
        <w:ind w:firstLineChars="200" w:firstLine="480"/>
        <w:rPr>
          <w:rFonts w:ascii="仿宋_GB2312" w:eastAsia="仿宋_GB2312" w:hint="eastAsia"/>
          <w:sz w:val="24"/>
        </w:rPr>
      </w:pPr>
      <w:r w:rsidRPr="001232BF">
        <w:rPr>
          <w:rFonts w:ascii="仿宋_GB2312" w:eastAsia="仿宋_GB2312" w:hint="eastAsia"/>
          <w:sz w:val="24"/>
        </w:rPr>
        <w:t>在我国省管理海域外的内水、领海申请临时使用特定海域不足3个月，可能</w:t>
      </w:r>
      <w:r w:rsidRPr="001232BF">
        <w:rPr>
          <w:rFonts w:ascii="仿宋_GB2312" w:eastAsia="仿宋_GB2312" w:hint="eastAsia"/>
          <w:sz w:val="24"/>
        </w:rPr>
        <w:lastRenderedPageBreak/>
        <w:t>对国防安全、海上交通安全和其他用海活动造成重大影响的排他性用海活动的项目用海。</w:t>
      </w:r>
    </w:p>
    <w:p w:rsidR="00015BAD" w:rsidRDefault="00015BAD" w:rsidP="001232BF">
      <w:pPr>
        <w:spacing w:line="360" w:lineRule="auto"/>
        <w:ind w:firstLineChars="200" w:firstLine="480"/>
        <w:rPr>
          <w:rFonts w:ascii="仿宋_GB2312" w:eastAsia="仿宋_GB2312" w:hint="eastAsia"/>
          <w:sz w:val="24"/>
        </w:rPr>
      </w:pPr>
      <w:r>
        <w:rPr>
          <w:rFonts w:ascii="仿宋_GB2312" w:eastAsia="仿宋_GB2312" w:hint="eastAsia"/>
          <w:sz w:val="24"/>
        </w:rPr>
        <w:t>（三）符合如下条件的，准予批准：</w:t>
      </w:r>
    </w:p>
    <w:p w:rsidR="005C1962" w:rsidRPr="005C1962" w:rsidRDefault="005C1962" w:rsidP="005C1962">
      <w:pPr>
        <w:spacing w:line="360" w:lineRule="auto"/>
        <w:ind w:firstLineChars="200" w:firstLine="480"/>
        <w:rPr>
          <w:rFonts w:ascii="仿宋_GB2312" w:eastAsia="仿宋_GB2312" w:hint="eastAsia"/>
          <w:sz w:val="24"/>
        </w:rPr>
      </w:pPr>
      <w:r w:rsidRPr="005C1962">
        <w:rPr>
          <w:rFonts w:ascii="仿宋_GB2312" w:eastAsia="仿宋_GB2312" w:hint="eastAsia"/>
          <w:sz w:val="24"/>
        </w:rPr>
        <w:t>1.属于自然资源部批准权限；</w:t>
      </w:r>
    </w:p>
    <w:p w:rsidR="005C1962" w:rsidRPr="005C1962" w:rsidRDefault="005C1962" w:rsidP="005C1962">
      <w:pPr>
        <w:spacing w:line="360" w:lineRule="auto"/>
        <w:ind w:firstLineChars="200" w:firstLine="480"/>
        <w:rPr>
          <w:rFonts w:ascii="仿宋_GB2312" w:eastAsia="仿宋_GB2312" w:hint="eastAsia"/>
          <w:sz w:val="24"/>
        </w:rPr>
      </w:pPr>
      <w:r w:rsidRPr="005C1962">
        <w:rPr>
          <w:rFonts w:ascii="仿宋_GB2312" w:eastAsia="仿宋_GB2312" w:hint="eastAsia"/>
          <w:sz w:val="24"/>
        </w:rPr>
        <w:t>2.符合国土空间规划和海岸带等海洋专项规划；</w:t>
      </w:r>
    </w:p>
    <w:p w:rsidR="005C1962" w:rsidRPr="005C1962" w:rsidRDefault="005C1962" w:rsidP="005C1962">
      <w:pPr>
        <w:spacing w:line="360" w:lineRule="auto"/>
        <w:ind w:firstLineChars="200" w:firstLine="480"/>
        <w:rPr>
          <w:rFonts w:ascii="仿宋_GB2312" w:eastAsia="仿宋_GB2312" w:hint="eastAsia"/>
          <w:sz w:val="24"/>
        </w:rPr>
      </w:pPr>
      <w:r w:rsidRPr="005C1962">
        <w:rPr>
          <w:rFonts w:ascii="仿宋_GB2312" w:eastAsia="仿宋_GB2312" w:hint="eastAsia"/>
          <w:sz w:val="24"/>
        </w:rPr>
        <w:t>3.符合海岸线保护利用要求；</w:t>
      </w:r>
    </w:p>
    <w:p w:rsidR="005C1962" w:rsidRPr="005C1962" w:rsidRDefault="005C1962" w:rsidP="005C1962">
      <w:pPr>
        <w:spacing w:line="360" w:lineRule="auto"/>
        <w:ind w:firstLineChars="200" w:firstLine="480"/>
        <w:rPr>
          <w:rFonts w:ascii="仿宋_GB2312" w:eastAsia="仿宋_GB2312" w:hint="eastAsia"/>
          <w:sz w:val="24"/>
        </w:rPr>
      </w:pPr>
      <w:r w:rsidRPr="005C1962">
        <w:rPr>
          <w:rFonts w:ascii="仿宋_GB2312" w:eastAsia="仿宋_GB2312" w:hint="eastAsia"/>
          <w:sz w:val="24"/>
        </w:rPr>
        <w:t>4.不影响国防安全和海上交通安全；</w:t>
      </w:r>
    </w:p>
    <w:p w:rsidR="005C1962" w:rsidRPr="005C1962" w:rsidRDefault="005C1962" w:rsidP="005C1962">
      <w:pPr>
        <w:spacing w:line="360" w:lineRule="auto"/>
        <w:ind w:firstLineChars="200" w:firstLine="480"/>
        <w:rPr>
          <w:rFonts w:ascii="仿宋_GB2312" w:eastAsia="仿宋_GB2312" w:hint="eastAsia"/>
          <w:sz w:val="24"/>
        </w:rPr>
      </w:pPr>
      <w:r w:rsidRPr="005C1962">
        <w:rPr>
          <w:rFonts w:ascii="仿宋_GB2312" w:eastAsia="仿宋_GB2312" w:hint="eastAsia"/>
          <w:sz w:val="24"/>
        </w:rPr>
        <w:t>5.对其他合法用海活动不构成重大影响；</w:t>
      </w:r>
    </w:p>
    <w:p w:rsidR="005C1962" w:rsidRPr="005C1962" w:rsidRDefault="005C1962" w:rsidP="005C1962">
      <w:pPr>
        <w:spacing w:line="360" w:lineRule="auto"/>
        <w:ind w:firstLineChars="200" w:firstLine="480"/>
        <w:rPr>
          <w:rFonts w:ascii="仿宋_GB2312" w:eastAsia="仿宋_GB2312" w:hint="eastAsia"/>
          <w:sz w:val="24"/>
        </w:rPr>
      </w:pPr>
      <w:r w:rsidRPr="005C1962">
        <w:rPr>
          <w:rFonts w:ascii="仿宋_GB2312" w:eastAsia="仿宋_GB2312" w:hint="eastAsia"/>
          <w:sz w:val="24"/>
        </w:rPr>
        <w:t>6.该海域未设定海域使用权；</w:t>
      </w:r>
    </w:p>
    <w:p w:rsidR="005C1962" w:rsidRPr="005C1962" w:rsidRDefault="005C1962" w:rsidP="005C1962">
      <w:pPr>
        <w:spacing w:line="360" w:lineRule="auto"/>
        <w:ind w:firstLineChars="200" w:firstLine="480"/>
        <w:rPr>
          <w:rFonts w:ascii="仿宋_GB2312" w:eastAsia="仿宋_GB2312" w:hint="eastAsia"/>
          <w:sz w:val="24"/>
        </w:rPr>
      </w:pPr>
      <w:r w:rsidRPr="005C1962">
        <w:rPr>
          <w:rFonts w:ascii="仿宋_GB2312" w:eastAsia="仿宋_GB2312" w:hint="eastAsia"/>
          <w:sz w:val="24"/>
        </w:rPr>
        <w:t>7.其他事项符合国家法律、法规的规定和有关政策。</w:t>
      </w:r>
    </w:p>
    <w:p w:rsidR="00015BAD" w:rsidRDefault="005C1962" w:rsidP="005C1962">
      <w:pPr>
        <w:spacing w:line="360" w:lineRule="auto"/>
        <w:ind w:firstLineChars="200" w:firstLine="480"/>
        <w:rPr>
          <w:rFonts w:ascii="仿宋_GB2312" w:eastAsia="仿宋_GB2312" w:hint="eastAsia"/>
          <w:sz w:val="24"/>
        </w:rPr>
      </w:pPr>
      <w:r w:rsidRPr="005C1962">
        <w:rPr>
          <w:rFonts w:ascii="仿宋_GB2312" w:eastAsia="仿宋_GB2312" w:hint="eastAsia"/>
          <w:sz w:val="24"/>
        </w:rPr>
        <w:t>（四）不符合上述条件之一的，不予批准。</w:t>
      </w:r>
    </w:p>
    <w:p w:rsidR="00015BAD" w:rsidRDefault="00015BAD">
      <w:pPr>
        <w:spacing w:line="360" w:lineRule="auto"/>
        <w:ind w:firstLineChars="200" w:firstLine="480"/>
        <w:rPr>
          <w:rFonts w:ascii="黑体" w:eastAsia="黑体" w:hAnsi="黑体" w:hint="eastAsia"/>
          <w:kern w:val="44"/>
          <w:sz w:val="24"/>
        </w:rPr>
      </w:pPr>
      <w:r>
        <w:rPr>
          <w:rFonts w:ascii="黑体" w:eastAsia="黑体" w:hAnsi="黑体" w:hint="eastAsia"/>
          <w:kern w:val="44"/>
          <w:sz w:val="24"/>
        </w:rPr>
        <w:t>九、申请材料</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（一）申请材料目录</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1914"/>
        <w:gridCol w:w="1450"/>
        <w:gridCol w:w="681"/>
        <w:gridCol w:w="1189"/>
        <w:gridCol w:w="2564"/>
      </w:tblGrid>
      <w:tr w:rsidR="00015BAD">
        <w:trPr>
          <w:trHeight w:val="20"/>
        </w:trPr>
        <w:tc>
          <w:tcPr>
            <w:tcW w:w="723" w:type="dxa"/>
          </w:tcPr>
          <w:p w:rsidR="00015BAD" w:rsidRDefault="00015BAD">
            <w:pPr>
              <w:spacing w:line="360" w:lineRule="auto"/>
              <w:jc w:val="center"/>
              <w:rPr>
                <w:rFonts w:ascii="仿宋_GB2312" w:eastAsia="仿宋_GB2312" w:hint="eastAsia"/>
                <w:b/>
                <w:bCs/>
                <w:color w:val="000000"/>
                <w:szCs w:val="21"/>
              </w:rPr>
            </w:pPr>
            <w:r>
              <w:rPr>
                <w:rFonts w:ascii="仿宋_GB2312" w:eastAsia="仿宋_GB2312" w:hint="eastAsia"/>
                <w:b/>
                <w:bCs/>
                <w:color w:val="000000"/>
                <w:szCs w:val="21"/>
              </w:rPr>
              <w:t>序号</w:t>
            </w:r>
          </w:p>
        </w:tc>
        <w:tc>
          <w:tcPr>
            <w:tcW w:w="1914" w:type="dxa"/>
          </w:tcPr>
          <w:p w:rsidR="00015BAD" w:rsidRDefault="00015BAD">
            <w:pPr>
              <w:spacing w:line="360" w:lineRule="auto"/>
              <w:jc w:val="center"/>
              <w:rPr>
                <w:rFonts w:ascii="仿宋_GB2312" w:eastAsia="仿宋_GB2312" w:hint="eastAsia"/>
                <w:b/>
                <w:bCs/>
                <w:color w:val="000000"/>
                <w:szCs w:val="21"/>
              </w:rPr>
            </w:pPr>
            <w:r>
              <w:rPr>
                <w:rFonts w:ascii="仿宋_GB2312" w:eastAsia="仿宋_GB2312" w:hint="eastAsia"/>
                <w:b/>
                <w:bCs/>
                <w:color w:val="000000"/>
                <w:szCs w:val="21"/>
              </w:rPr>
              <w:t>材料名称</w:t>
            </w:r>
          </w:p>
        </w:tc>
        <w:tc>
          <w:tcPr>
            <w:tcW w:w="1450" w:type="dxa"/>
          </w:tcPr>
          <w:p w:rsidR="00015BAD" w:rsidRDefault="00015BAD">
            <w:pPr>
              <w:spacing w:line="360" w:lineRule="auto"/>
              <w:jc w:val="center"/>
              <w:rPr>
                <w:rFonts w:ascii="仿宋_GB2312" w:eastAsia="仿宋_GB2312" w:hint="eastAsia"/>
                <w:b/>
                <w:bCs/>
                <w:color w:val="000000"/>
                <w:szCs w:val="21"/>
              </w:rPr>
            </w:pPr>
            <w:r>
              <w:rPr>
                <w:rFonts w:ascii="仿宋_GB2312" w:eastAsia="仿宋_GB2312" w:hint="eastAsia"/>
                <w:b/>
                <w:bCs/>
                <w:color w:val="000000"/>
                <w:szCs w:val="21"/>
              </w:rPr>
              <w:t>原件/复印件</w:t>
            </w:r>
          </w:p>
        </w:tc>
        <w:tc>
          <w:tcPr>
            <w:tcW w:w="681" w:type="dxa"/>
          </w:tcPr>
          <w:p w:rsidR="00015BAD" w:rsidRDefault="00015BAD">
            <w:pPr>
              <w:spacing w:line="360" w:lineRule="auto"/>
              <w:jc w:val="center"/>
              <w:rPr>
                <w:rFonts w:ascii="仿宋_GB2312" w:eastAsia="仿宋_GB2312" w:hint="eastAsia"/>
                <w:b/>
                <w:bCs/>
                <w:color w:val="000000"/>
                <w:szCs w:val="21"/>
              </w:rPr>
            </w:pPr>
            <w:r>
              <w:rPr>
                <w:rFonts w:ascii="仿宋_GB2312" w:eastAsia="仿宋_GB2312" w:hint="eastAsia"/>
                <w:b/>
                <w:bCs/>
                <w:color w:val="000000"/>
                <w:szCs w:val="21"/>
              </w:rPr>
              <w:t>份数</w:t>
            </w:r>
          </w:p>
        </w:tc>
        <w:tc>
          <w:tcPr>
            <w:tcW w:w="1189" w:type="dxa"/>
          </w:tcPr>
          <w:p w:rsidR="00015BAD" w:rsidRDefault="00015BAD">
            <w:pPr>
              <w:spacing w:line="360" w:lineRule="auto"/>
              <w:jc w:val="center"/>
              <w:rPr>
                <w:rFonts w:ascii="仿宋_GB2312" w:eastAsia="仿宋_GB2312" w:hint="eastAsia"/>
                <w:b/>
                <w:bCs/>
                <w:color w:val="000000"/>
                <w:szCs w:val="21"/>
              </w:rPr>
            </w:pPr>
            <w:r>
              <w:rPr>
                <w:rFonts w:ascii="仿宋_GB2312" w:eastAsia="仿宋_GB2312" w:hint="eastAsia"/>
                <w:b/>
                <w:bCs/>
                <w:color w:val="000000"/>
                <w:szCs w:val="21"/>
              </w:rPr>
              <w:t>纸质/电子</w:t>
            </w:r>
          </w:p>
        </w:tc>
        <w:tc>
          <w:tcPr>
            <w:tcW w:w="2564" w:type="dxa"/>
          </w:tcPr>
          <w:p w:rsidR="00015BAD" w:rsidRDefault="00015BAD">
            <w:pPr>
              <w:spacing w:line="360" w:lineRule="auto"/>
              <w:jc w:val="center"/>
              <w:rPr>
                <w:rFonts w:ascii="仿宋_GB2312" w:eastAsia="仿宋_GB2312" w:hint="eastAsia"/>
                <w:b/>
                <w:bCs/>
                <w:color w:val="000000"/>
                <w:szCs w:val="21"/>
              </w:rPr>
            </w:pPr>
            <w:r>
              <w:rPr>
                <w:rFonts w:ascii="仿宋_GB2312" w:eastAsia="仿宋_GB2312" w:hint="eastAsia"/>
                <w:b/>
                <w:bCs/>
                <w:color w:val="000000"/>
                <w:szCs w:val="21"/>
              </w:rPr>
              <w:t>要求</w:t>
            </w:r>
          </w:p>
        </w:tc>
      </w:tr>
      <w:tr w:rsidR="00015BAD">
        <w:trPr>
          <w:trHeight w:val="20"/>
        </w:trPr>
        <w:tc>
          <w:tcPr>
            <w:tcW w:w="723"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1</w:t>
            </w:r>
          </w:p>
        </w:tc>
        <w:tc>
          <w:tcPr>
            <w:tcW w:w="1914" w:type="dxa"/>
            <w:vAlign w:val="center"/>
          </w:tcPr>
          <w:p w:rsidR="00015BAD" w:rsidRDefault="00015BAD">
            <w:pPr>
              <w:spacing w:line="280" w:lineRule="exact"/>
              <w:rPr>
                <w:rFonts w:ascii="仿宋_GB2312" w:eastAsia="仿宋_GB2312" w:hint="eastAsia"/>
                <w:color w:val="000000"/>
                <w:szCs w:val="21"/>
              </w:rPr>
            </w:pPr>
            <w:r>
              <w:rPr>
                <w:rFonts w:ascii="仿宋_GB2312" w:eastAsia="仿宋_GB2312" w:hint="eastAsia"/>
                <w:color w:val="000000"/>
                <w:szCs w:val="21"/>
              </w:rPr>
              <w:t>临时用海申请函</w:t>
            </w:r>
          </w:p>
        </w:tc>
        <w:tc>
          <w:tcPr>
            <w:tcW w:w="1450"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原件</w:t>
            </w:r>
          </w:p>
        </w:tc>
        <w:tc>
          <w:tcPr>
            <w:tcW w:w="681"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5</w:t>
            </w:r>
          </w:p>
        </w:tc>
        <w:tc>
          <w:tcPr>
            <w:tcW w:w="1189" w:type="dxa"/>
            <w:vAlign w:val="center"/>
          </w:tcPr>
          <w:p w:rsidR="00015BAD" w:rsidRDefault="00015BAD">
            <w:pPr>
              <w:spacing w:line="280" w:lineRule="exact"/>
              <w:rPr>
                <w:rFonts w:ascii="仿宋_GB2312" w:eastAsia="仿宋_GB2312" w:hint="eastAsia"/>
                <w:color w:val="000000"/>
                <w:szCs w:val="21"/>
              </w:rPr>
            </w:pPr>
            <w:r>
              <w:rPr>
                <w:rFonts w:ascii="仿宋_GB2312" w:eastAsia="仿宋_GB2312" w:hint="eastAsia"/>
                <w:color w:val="000000"/>
                <w:szCs w:val="21"/>
              </w:rPr>
              <w:t>纸质及电子</w:t>
            </w:r>
          </w:p>
        </w:tc>
        <w:tc>
          <w:tcPr>
            <w:tcW w:w="2564" w:type="dxa"/>
            <w:vAlign w:val="center"/>
          </w:tcPr>
          <w:p w:rsidR="00015BAD" w:rsidRDefault="00015BAD">
            <w:pPr>
              <w:spacing w:line="280" w:lineRule="exact"/>
              <w:rPr>
                <w:rFonts w:ascii="仿宋_GB2312" w:eastAsia="仿宋_GB2312" w:hint="eastAsia"/>
                <w:color w:val="000000"/>
                <w:szCs w:val="21"/>
              </w:rPr>
            </w:pPr>
          </w:p>
        </w:tc>
      </w:tr>
      <w:tr w:rsidR="00015BAD">
        <w:trPr>
          <w:trHeight w:val="20"/>
        </w:trPr>
        <w:tc>
          <w:tcPr>
            <w:tcW w:w="723"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2</w:t>
            </w:r>
          </w:p>
        </w:tc>
        <w:tc>
          <w:tcPr>
            <w:tcW w:w="1914" w:type="dxa"/>
            <w:vAlign w:val="center"/>
          </w:tcPr>
          <w:p w:rsidR="00015BAD" w:rsidRDefault="00015BAD">
            <w:pPr>
              <w:spacing w:line="280" w:lineRule="exact"/>
              <w:rPr>
                <w:rFonts w:ascii="仿宋_GB2312" w:eastAsia="仿宋_GB2312" w:hint="eastAsia"/>
                <w:color w:val="000000"/>
                <w:szCs w:val="21"/>
              </w:rPr>
            </w:pPr>
            <w:r>
              <w:rPr>
                <w:rFonts w:ascii="仿宋_GB2312" w:eastAsia="仿宋_GB2312" w:hint="eastAsia"/>
                <w:color w:val="000000"/>
                <w:szCs w:val="21"/>
              </w:rPr>
              <w:t>海域使用申请书（含宗海图）</w:t>
            </w:r>
          </w:p>
        </w:tc>
        <w:tc>
          <w:tcPr>
            <w:tcW w:w="1450"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原  件</w:t>
            </w:r>
          </w:p>
        </w:tc>
        <w:tc>
          <w:tcPr>
            <w:tcW w:w="681"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5</w:t>
            </w:r>
          </w:p>
        </w:tc>
        <w:tc>
          <w:tcPr>
            <w:tcW w:w="1189" w:type="dxa"/>
            <w:vAlign w:val="center"/>
          </w:tcPr>
          <w:p w:rsidR="00015BAD" w:rsidRDefault="00015BAD">
            <w:pPr>
              <w:spacing w:line="280" w:lineRule="exact"/>
              <w:rPr>
                <w:rFonts w:ascii="仿宋_GB2312" w:eastAsia="仿宋_GB2312" w:hint="eastAsia"/>
                <w:color w:val="000000"/>
                <w:szCs w:val="21"/>
              </w:rPr>
            </w:pPr>
            <w:r>
              <w:rPr>
                <w:rFonts w:ascii="仿宋_GB2312" w:eastAsia="仿宋_GB2312" w:hint="eastAsia"/>
                <w:color w:val="000000"/>
                <w:szCs w:val="21"/>
              </w:rPr>
              <w:t>纸质及电子</w:t>
            </w:r>
          </w:p>
        </w:tc>
        <w:tc>
          <w:tcPr>
            <w:tcW w:w="2564" w:type="dxa"/>
            <w:vAlign w:val="center"/>
          </w:tcPr>
          <w:p w:rsidR="00015BAD" w:rsidRDefault="000D76AC">
            <w:pPr>
              <w:spacing w:line="280" w:lineRule="exact"/>
              <w:rPr>
                <w:rFonts w:ascii="仿宋_GB2312" w:eastAsia="仿宋_GB2312" w:hint="eastAsia"/>
                <w:color w:val="000000"/>
                <w:szCs w:val="21"/>
              </w:rPr>
            </w:pPr>
            <w:r>
              <w:rPr>
                <w:rFonts w:ascii="仿宋_GB2312" w:eastAsia="仿宋_GB2312" w:hint="eastAsia"/>
                <w:color w:val="000000"/>
                <w:szCs w:val="21"/>
              </w:rPr>
              <w:t>按海域使用权申请书格式填写</w:t>
            </w:r>
          </w:p>
        </w:tc>
      </w:tr>
      <w:tr w:rsidR="00015BAD">
        <w:trPr>
          <w:trHeight w:val="20"/>
        </w:trPr>
        <w:tc>
          <w:tcPr>
            <w:tcW w:w="723"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3</w:t>
            </w:r>
          </w:p>
        </w:tc>
        <w:tc>
          <w:tcPr>
            <w:tcW w:w="1914"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海域使用</w:t>
            </w:r>
          </w:p>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论证材料</w:t>
            </w:r>
          </w:p>
        </w:tc>
        <w:tc>
          <w:tcPr>
            <w:tcW w:w="1450"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原  件</w:t>
            </w:r>
          </w:p>
        </w:tc>
        <w:tc>
          <w:tcPr>
            <w:tcW w:w="681"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1</w:t>
            </w:r>
          </w:p>
        </w:tc>
        <w:tc>
          <w:tcPr>
            <w:tcW w:w="1189" w:type="dxa"/>
            <w:vAlign w:val="center"/>
          </w:tcPr>
          <w:p w:rsidR="00015BAD" w:rsidRDefault="00015BAD">
            <w:pPr>
              <w:spacing w:line="280" w:lineRule="exact"/>
              <w:rPr>
                <w:rFonts w:ascii="仿宋_GB2312" w:eastAsia="仿宋_GB2312" w:hint="eastAsia"/>
                <w:color w:val="000000"/>
                <w:szCs w:val="21"/>
              </w:rPr>
            </w:pPr>
            <w:r>
              <w:rPr>
                <w:rFonts w:ascii="仿宋_GB2312" w:eastAsia="仿宋_GB2312" w:hint="eastAsia"/>
                <w:color w:val="000000"/>
                <w:szCs w:val="21"/>
              </w:rPr>
              <w:t>纸质及电子</w:t>
            </w:r>
          </w:p>
        </w:tc>
        <w:tc>
          <w:tcPr>
            <w:tcW w:w="2564" w:type="dxa"/>
            <w:vAlign w:val="center"/>
          </w:tcPr>
          <w:p w:rsidR="00015BAD" w:rsidRDefault="00015BAD">
            <w:pPr>
              <w:spacing w:line="280" w:lineRule="exact"/>
              <w:rPr>
                <w:rFonts w:ascii="仿宋_GB2312" w:eastAsia="仿宋_GB2312" w:hint="eastAsia"/>
                <w:color w:val="000000"/>
                <w:szCs w:val="21"/>
              </w:rPr>
            </w:pPr>
            <w:r>
              <w:rPr>
                <w:rFonts w:ascii="仿宋_GB2312" w:eastAsia="仿宋_GB2312" w:hint="eastAsia"/>
                <w:color w:val="000000"/>
                <w:szCs w:val="21"/>
              </w:rPr>
              <w:t>对国防安全、交通安全和海洋环境可能构成重大影响的临时海域使用活动应当提交海域使用论证材料。</w:t>
            </w:r>
          </w:p>
        </w:tc>
      </w:tr>
      <w:tr w:rsidR="00015BAD">
        <w:trPr>
          <w:trHeight w:val="20"/>
        </w:trPr>
        <w:tc>
          <w:tcPr>
            <w:tcW w:w="723" w:type="dxa"/>
            <w:vAlign w:val="center"/>
          </w:tcPr>
          <w:p w:rsidR="00015BAD" w:rsidRDefault="001232BF">
            <w:pPr>
              <w:spacing w:line="280" w:lineRule="exact"/>
              <w:jc w:val="center"/>
              <w:rPr>
                <w:rFonts w:ascii="仿宋_GB2312" w:eastAsia="仿宋_GB2312" w:hint="eastAsia"/>
                <w:color w:val="000000"/>
                <w:szCs w:val="21"/>
              </w:rPr>
            </w:pPr>
            <w:r>
              <w:rPr>
                <w:rFonts w:ascii="仿宋_GB2312" w:eastAsia="仿宋_GB2312" w:hint="eastAsia"/>
                <w:color w:val="000000"/>
                <w:szCs w:val="21"/>
              </w:rPr>
              <w:t>4</w:t>
            </w:r>
          </w:p>
        </w:tc>
        <w:tc>
          <w:tcPr>
            <w:tcW w:w="1914" w:type="dxa"/>
            <w:vAlign w:val="center"/>
          </w:tcPr>
          <w:p w:rsidR="00015BAD" w:rsidRDefault="00015BAD" w:rsidP="001232BF">
            <w:pPr>
              <w:spacing w:line="280" w:lineRule="exact"/>
              <w:rPr>
                <w:rFonts w:ascii="仿宋_GB2312" w:eastAsia="仿宋_GB2312" w:hint="eastAsia"/>
                <w:color w:val="000000"/>
                <w:szCs w:val="21"/>
              </w:rPr>
            </w:pPr>
            <w:r>
              <w:rPr>
                <w:rFonts w:ascii="仿宋_GB2312" w:eastAsia="仿宋_GB2312" w:hint="eastAsia"/>
                <w:color w:val="000000"/>
                <w:szCs w:val="21"/>
              </w:rPr>
              <w:t>利益相关者</w:t>
            </w:r>
            <w:r w:rsidR="001232BF">
              <w:rPr>
                <w:rFonts w:ascii="仿宋_GB2312" w:eastAsia="仿宋_GB2312" w:hint="eastAsia"/>
                <w:color w:val="000000"/>
                <w:szCs w:val="21"/>
              </w:rPr>
              <w:t>解决协议</w:t>
            </w:r>
          </w:p>
        </w:tc>
        <w:tc>
          <w:tcPr>
            <w:tcW w:w="1450"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复印件</w:t>
            </w:r>
          </w:p>
        </w:tc>
        <w:tc>
          <w:tcPr>
            <w:tcW w:w="681" w:type="dxa"/>
            <w:vAlign w:val="center"/>
          </w:tcPr>
          <w:p w:rsidR="00015BAD" w:rsidRDefault="00015BAD">
            <w:pPr>
              <w:spacing w:line="280" w:lineRule="exact"/>
              <w:jc w:val="center"/>
              <w:rPr>
                <w:rFonts w:ascii="仿宋_GB2312" w:eastAsia="仿宋_GB2312" w:hint="eastAsia"/>
                <w:color w:val="000000"/>
                <w:szCs w:val="21"/>
              </w:rPr>
            </w:pPr>
            <w:r>
              <w:rPr>
                <w:rFonts w:ascii="仿宋_GB2312" w:eastAsia="仿宋_GB2312" w:hint="eastAsia"/>
                <w:color w:val="000000"/>
                <w:szCs w:val="21"/>
              </w:rPr>
              <w:t>1</w:t>
            </w:r>
          </w:p>
        </w:tc>
        <w:tc>
          <w:tcPr>
            <w:tcW w:w="1189" w:type="dxa"/>
            <w:vAlign w:val="center"/>
          </w:tcPr>
          <w:p w:rsidR="00015BAD" w:rsidRDefault="00015BAD">
            <w:pPr>
              <w:spacing w:line="280" w:lineRule="exact"/>
              <w:rPr>
                <w:rFonts w:ascii="仿宋_GB2312" w:eastAsia="仿宋_GB2312" w:hint="eastAsia"/>
                <w:color w:val="000000"/>
                <w:szCs w:val="21"/>
              </w:rPr>
            </w:pPr>
            <w:r>
              <w:rPr>
                <w:rFonts w:ascii="仿宋_GB2312" w:eastAsia="仿宋_GB2312" w:hint="eastAsia"/>
                <w:color w:val="000000"/>
                <w:szCs w:val="21"/>
              </w:rPr>
              <w:t>纸质及电子</w:t>
            </w:r>
          </w:p>
        </w:tc>
        <w:tc>
          <w:tcPr>
            <w:tcW w:w="2564" w:type="dxa"/>
            <w:vAlign w:val="center"/>
          </w:tcPr>
          <w:p w:rsidR="00015BAD" w:rsidRDefault="00015BAD">
            <w:pPr>
              <w:spacing w:line="280" w:lineRule="exact"/>
              <w:rPr>
                <w:rFonts w:ascii="仿宋_GB2312" w:eastAsia="仿宋_GB2312" w:hint="eastAsia"/>
                <w:color w:val="000000"/>
                <w:szCs w:val="21"/>
              </w:rPr>
            </w:pPr>
          </w:p>
        </w:tc>
      </w:tr>
    </w:tbl>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注：以上材料电子文件应采用WORD格式，涉及盖章签字等的文件应额外提供PDF格式扫描件，以光盘为存储介质。</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（二）申请材料提交</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申请人可通过窗口报送、邮寄方式提交材料。</w:t>
      </w:r>
    </w:p>
    <w:p w:rsidR="00015BAD" w:rsidRDefault="00015BAD">
      <w:pPr>
        <w:pStyle w:val="1"/>
        <w:ind w:firstLine="480"/>
        <w:rPr>
          <w:sz w:val="24"/>
        </w:rPr>
      </w:pPr>
      <w:r>
        <w:rPr>
          <w:sz w:val="24"/>
        </w:rPr>
        <w:t>十、申请接收</w:t>
      </w:r>
    </w:p>
    <w:p w:rsidR="00015BAD" w:rsidRDefault="00015BAD" w:rsidP="005C1962">
      <w:pPr>
        <w:spacing w:line="360" w:lineRule="auto"/>
        <w:ind w:firstLineChars="200" w:firstLine="480"/>
        <w:rPr>
          <w:rFonts w:ascii="仿宋_GB2312" w:eastAsia="仿宋_GB2312" w:hAnsi="楷体" w:cs="楷体" w:hint="eastAsia"/>
          <w:sz w:val="24"/>
        </w:rPr>
      </w:pPr>
      <w:r>
        <w:rPr>
          <w:rFonts w:ascii="仿宋_GB2312" w:eastAsia="仿宋_GB2312" w:hAnsi="楷体" w:cs="楷体" w:hint="eastAsia"/>
          <w:sz w:val="24"/>
        </w:rPr>
        <w:t>（一）窗口接收</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接收部门：自然资源部政务大厅。</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接收地址：北京市西城区阜内大街64号。</w:t>
      </w:r>
    </w:p>
    <w:p w:rsidR="00015BAD" w:rsidRDefault="00015BAD" w:rsidP="005C1962">
      <w:pPr>
        <w:spacing w:line="360" w:lineRule="auto"/>
        <w:ind w:firstLineChars="200" w:firstLine="480"/>
        <w:rPr>
          <w:rFonts w:ascii="仿宋_GB2312" w:eastAsia="仿宋_GB2312" w:hAnsi="楷体" w:cs="楷体" w:hint="eastAsia"/>
          <w:sz w:val="24"/>
        </w:rPr>
      </w:pPr>
      <w:r>
        <w:rPr>
          <w:rFonts w:ascii="仿宋_GB2312" w:eastAsia="仿宋_GB2312" w:hAnsi="楷体" w:cs="楷体" w:hint="eastAsia"/>
          <w:sz w:val="24"/>
        </w:rPr>
        <w:t>（二）信函接收</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lastRenderedPageBreak/>
        <w:t>接收部门：自然资源部政务大厅。</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接收地址：北京市西城区阜内大街64号。</w:t>
      </w:r>
    </w:p>
    <w:p w:rsidR="00B678A7"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 xml:space="preserve">邮政编码：100812     </w:t>
      </w:r>
    </w:p>
    <w:p w:rsidR="00B678A7" w:rsidRPr="00663A0F" w:rsidRDefault="00B678A7" w:rsidP="00B678A7">
      <w:pPr>
        <w:pStyle w:val="1"/>
        <w:ind w:firstLine="480"/>
        <w:rPr>
          <w:rFonts w:hint="eastAsia"/>
          <w:sz w:val="24"/>
        </w:rPr>
      </w:pPr>
      <w:r w:rsidRPr="00663A0F">
        <w:rPr>
          <w:rFonts w:hint="eastAsia"/>
          <w:sz w:val="24"/>
        </w:rPr>
        <w:t>十一、申请人到现场次数</w:t>
      </w:r>
    </w:p>
    <w:p w:rsidR="00015BAD" w:rsidRDefault="00B678A7" w:rsidP="00B678A7">
      <w:pPr>
        <w:spacing w:line="360" w:lineRule="auto"/>
        <w:ind w:firstLineChars="200" w:firstLine="480"/>
        <w:rPr>
          <w:rFonts w:ascii="仿宋_GB2312" w:eastAsia="仿宋_GB2312" w:hint="eastAsia"/>
          <w:sz w:val="24"/>
        </w:rPr>
      </w:pPr>
      <w:r>
        <w:rPr>
          <w:rFonts w:ascii="仿宋_GB2312" w:eastAsia="仿宋_GB2312" w:hint="eastAsia"/>
          <w:sz w:val="24"/>
        </w:rPr>
        <w:t>申请人至少需要到办事现场一次。</w:t>
      </w:r>
      <w:r w:rsidR="00015BAD">
        <w:rPr>
          <w:rFonts w:ascii="仿宋_GB2312" w:eastAsia="仿宋_GB2312" w:hint="eastAsia"/>
          <w:sz w:val="24"/>
        </w:rPr>
        <w:t xml:space="preserve"> </w:t>
      </w:r>
    </w:p>
    <w:p w:rsidR="00015BAD" w:rsidRDefault="00015BAD">
      <w:pPr>
        <w:pStyle w:val="1"/>
        <w:ind w:firstLine="480"/>
        <w:rPr>
          <w:sz w:val="24"/>
        </w:rPr>
      </w:pPr>
      <w:r>
        <w:rPr>
          <w:sz w:val="24"/>
        </w:rPr>
        <w:t>十</w:t>
      </w:r>
      <w:r w:rsidR="00B678A7">
        <w:rPr>
          <w:rFonts w:hint="eastAsia"/>
          <w:sz w:val="24"/>
        </w:rPr>
        <w:t>二</w:t>
      </w:r>
      <w:r>
        <w:rPr>
          <w:sz w:val="24"/>
        </w:rPr>
        <w:t>、办理基本流程</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（一）接收报件和受理</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自然资源部政务大厅接收申请人报送的临时海域使用活动申请材料。申请材料齐全、符合法定形式的，应当作出是否予以接件的决定；申请材料不全需补充完善的或不符合法定形式的，应向申请人下达补正材料告知书，一次性告知申请人补正全部材料。</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自然资源部海域海岛管理司收到申请材料后，应作出是否受理的决定。临时海域使用活动申请不属于本部门职权范围，或申请材料不符合相关规定，应作出不予受理的决定，并书面告知申请人。</w:t>
      </w:r>
    </w:p>
    <w:p w:rsidR="00015BAD" w:rsidRDefault="00015BAD" w:rsidP="005C1962">
      <w:pPr>
        <w:spacing w:line="360" w:lineRule="auto"/>
        <w:ind w:firstLineChars="200" w:firstLine="480"/>
        <w:rPr>
          <w:rFonts w:ascii="仿宋_GB2312" w:eastAsia="仿宋_GB2312" w:hAnsi="楷体" w:cs="楷体" w:hint="eastAsia"/>
          <w:sz w:val="24"/>
        </w:rPr>
      </w:pPr>
      <w:r>
        <w:rPr>
          <w:rFonts w:ascii="仿宋_GB2312" w:eastAsia="仿宋_GB2312" w:hAnsi="楷体" w:cs="楷体" w:hint="eastAsia"/>
          <w:sz w:val="24"/>
        </w:rPr>
        <w:t>（二）部内审批</w:t>
      </w:r>
    </w:p>
    <w:p w:rsidR="00015BAD" w:rsidRDefault="00015BAD" w:rsidP="005C1962">
      <w:pPr>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自然资源部海域海岛管理司按照有关规定组织开展审查工作，审查通过并报部领导审定后下达批复。</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（三）办理批复</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部领导审定后，由政务大厅向申请人发送审批结果。</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办理流程图见附件1。</w:t>
      </w:r>
    </w:p>
    <w:p w:rsidR="00015BAD" w:rsidRDefault="00015BAD">
      <w:pPr>
        <w:pStyle w:val="1"/>
        <w:ind w:firstLine="480"/>
        <w:rPr>
          <w:sz w:val="24"/>
        </w:rPr>
      </w:pPr>
      <w:r>
        <w:rPr>
          <w:sz w:val="24"/>
        </w:rPr>
        <w:t>十</w:t>
      </w:r>
      <w:r w:rsidR="00B678A7">
        <w:rPr>
          <w:rFonts w:hint="eastAsia"/>
          <w:sz w:val="24"/>
        </w:rPr>
        <w:t>三</w:t>
      </w:r>
      <w:r>
        <w:rPr>
          <w:sz w:val="24"/>
        </w:rPr>
        <w:t>、办理方式</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办理方式为一般程序，即</w:t>
      </w:r>
      <w:r w:rsidR="005C1962">
        <w:rPr>
          <w:rFonts w:ascii="仿宋_GB2312" w:eastAsia="仿宋_GB2312" w:hint="eastAsia"/>
          <w:sz w:val="24"/>
        </w:rPr>
        <w:t>接收</w:t>
      </w:r>
      <w:r>
        <w:rPr>
          <w:rFonts w:ascii="仿宋_GB2312" w:eastAsia="仿宋_GB2312" w:hint="eastAsia"/>
          <w:sz w:val="24"/>
        </w:rPr>
        <w:t>申请</w:t>
      </w:r>
      <w:r w:rsidR="005C1962">
        <w:rPr>
          <w:rFonts w:ascii="仿宋_GB2312" w:eastAsia="仿宋_GB2312" w:hint="eastAsia"/>
          <w:sz w:val="24"/>
        </w:rPr>
        <w:t>材料</w:t>
      </w:r>
      <w:r>
        <w:rPr>
          <w:rFonts w:ascii="仿宋_GB2312" w:eastAsia="仿宋_GB2312" w:hint="eastAsia"/>
          <w:sz w:val="24"/>
        </w:rPr>
        <w:t>、受理</w:t>
      </w:r>
      <w:r w:rsidR="005C1962">
        <w:rPr>
          <w:rFonts w:ascii="仿宋_GB2312" w:eastAsia="仿宋_GB2312" w:hint="eastAsia"/>
          <w:sz w:val="24"/>
        </w:rPr>
        <w:t>审查</w:t>
      </w:r>
      <w:r>
        <w:rPr>
          <w:rFonts w:ascii="仿宋_GB2312" w:eastAsia="仿宋_GB2312" w:hint="eastAsia"/>
          <w:sz w:val="24"/>
        </w:rPr>
        <w:t>、</w:t>
      </w:r>
      <w:r w:rsidR="005C1962">
        <w:rPr>
          <w:rFonts w:ascii="仿宋_GB2312" w:eastAsia="仿宋_GB2312" w:hint="eastAsia"/>
          <w:sz w:val="24"/>
        </w:rPr>
        <w:t>发送受理</w:t>
      </w:r>
      <w:r>
        <w:rPr>
          <w:rFonts w:ascii="仿宋_GB2312" w:eastAsia="仿宋_GB2312" w:hint="eastAsia"/>
          <w:sz w:val="24"/>
        </w:rPr>
        <w:t>审查</w:t>
      </w:r>
      <w:r w:rsidR="005C1962">
        <w:rPr>
          <w:rFonts w:ascii="仿宋_GB2312" w:eastAsia="仿宋_GB2312" w:hint="eastAsia"/>
          <w:sz w:val="24"/>
        </w:rPr>
        <w:t>相关文书</w:t>
      </w:r>
      <w:r>
        <w:rPr>
          <w:rFonts w:ascii="仿宋_GB2312" w:eastAsia="仿宋_GB2312" w:hint="eastAsia"/>
          <w:sz w:val="24"/>
        </w:rPr>
        <w:t>、</w:t>
      </w:r>
      <w:r w:rsidR="005C1962">
        <w:rPr>
          <w:rFonts w:ascii="仿宋_GB2312" w:eastAsia="仿宋_GB2312" w:hint="eastAsia"/>
          <w:sz w:val="24"/>
        </w:rPr>
        <w:t>委托评审、专家评审、主办司局审查、</w:t>
      </w:r>
      <w:r>
        <w:rPr>
          <w:rFonts w:ascii="仿宋_GB2312" w:eastAsia="仿宋_GB2312" w:hint="eastAsia"/>
          <w:sz w:val="24"/>
        </w:rPr>
        <w:t>文书制作与送达。</w:t>
      </w:r>
    </w:p>
    <w:p w:rsidR="00015BAD" w:rsidRDefault="00015BAD">
      <w:pPr>
        <w:pStyle w:val="1"/>
        <w:ind w:firstLine="480"/>
        <w:rPr>
          <w:sz w:val="24"/>
        </w:rPr>
      </w:pPr>
      <w:r>
        <w:rPr>
          <w:sz w:val="24"/>
        </w:rPr>
        <w:t>十</w:t>
      </w:r>
      <w:r w:rsidR="00B678A7">
        <w:rPr>
          <w:rFonts w:hint="eastAsia"/>
          <w:sz w:val="24"/>
        </w:rPr>
        <w:t>四</w:t>
      </w:r>
      <w:r>
        <w:rPr>
          <w:sz w:val="24"/>
        </w:rPr>
        <w:t>、办结时限</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20个工作日</w:t>
      </w:r>
      <w:r w:rsidR="00B678A7">
        <w:rPr>
          <w:rFonts w:ascii="仿宋_GB2312" w:eastAsia="仿宋_GB2312" w:hint="eastAsia"/>
          <w:sz w:val="24"/>
        </w:rPr>
        <w:t>，专家评审不计入审批时限</w:t>
      </w:r>
      <w:r>
        <w:rPr>
          <w:rFonts w:ascii="仿宋_GB2312" w:eastAsia="仿宋_GB2312" w:hint="eastAsia"/>
          <w:sz w:val="24"/>
        </w:rPr>
        <w:t>。20个工作日不能作出决定的，经部领导批准，可以延长10个工作日。</w:t>
      </w:r>
    </w:p>
    <w:p w:rsidR="00015BAD" w:rsidRDefault="00015BAD">
      <w:pPr>
        <w:pStyle w:val="1"/>
        <w:ind w:firstLine="480"/>
        <w:rPr>
          <w:sz w:val="24"/>
        </w:rPr>
      </w:pPr>
      <w:r>
        <w:rPr>
          <w:sz w:val="24"/>
        </w:rPr>
        <w:t>十</w:t>
      </w:r>
      <w:r w:rsidR="00B678A7">
        <w:rPr>
          <w:rFonts w:hint="eastAsia"/>
          <w:sz w:val="24"/>
        </w:rPr>
        <w:t>五</w:t>
      </w:r>
      <w:r>
        <w:rPr>
          <w:sz w:val="24"/>
        </w:rPr>
        <w:t>、收费依据及标准</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本行政审批事项不收费。</w:t>
      </w:r>
    </w:p>
    <w:p w:rsidR="00015BAD" w:rsidRDefault="00015BAD">
      <w:pPr>
        <w:pStyle w:val="1"/>
        <w:ind w:firstLine="480"/>
        <w:rPr>
          <w:sz w:val="24"/>
        </w:rPr>
      </w:pPr>
      <w:r>
        <w:rPr>
          <w:sz w:val="24"/>
        </w:rPr>
        <w:lastRenderedPageBreak/>
        <w:t>十</w:t>
      </w:r>
      <w:r w:rsidR="00B678A7">
        <w:rPr>
          <w:rFonts w:hint="eastAsia"/>
          <w:sz w:val="24"/>
        </w:rPr>
        <w:t>六</w:t>
      </w:r>
      <w:r>
        <w:rPr>
          <w:sz w:val="24"/>
        </w:rPr>
        <w:t>、审批结果</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部领导审定后，印发批复文件。</w:t>
      </w:r>
    </w:p>
    <w:p w:rsidR="00015BAD" w:rsidRDefault="00015BAD">
      <w:pPr>
        <w:pStyle w:val="1"/>
        <w:ind w:firstLine="480"/>
        <w:rPr>
          <w:sz w:val="24"/>
        </w:rPr>
      </w:pPr>
      <w:r>
        <w:rPr>
          <w:sz w:val="24"/>
        </w:rPr>
        <w:t>十</w:t>
      </w:r>
      <w:r w:rsidR="00B678A7">
        <w:rPr>
          <w:rFonts w:hint="eastAsia"/>
          <w:sz w:val="24"/>
        </w:rPr>
        <w:t>七</w:t>
      </w:r>
      <w:r>
        <w:rPr>
          <w:sz w:val="24"/>
        </w:rPr>
        <w:t>、结果送达</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做出行政决定后，及时通过电话、短信、电子邮件等方式告知服务对象，并通过现场领取、邮寄等方式将文书送达。</w:t>
      </w:r>
    </w:p>
    <w:p w:rsidR="00015BAD" w:rsidRDefault="00015BAD">
      <w:pPr>
        <w:pStyle w:val="1"/>
        <w:ind w:firstLine="480"/>
        <w:rPr>
          <w:sz w:val="24"/>
        </w:rPr>
      </w:pPr>
      <w:r>
        <w:rPr>
          <w:sz w:val="24"/>
        </w:rPr>
        <w:t>十</w:t>
      </w:r>
      <w:r w:rsidR="00B678A7">
        <w:rPr>
          <w:rFonts w:hint="eastAsia"/>
          <w:sz w:val="24"/>
        </w:rPr>
        <w:t>八</w:t>
      </w:r>
      <w:r>
        <w:rPr>
          <w:sz w:val="24"/>
        </w:rPr>
        <w:t>、申请人权利和义务</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（一）申请人依法享有以下权利</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1.申请人有权要求我部公示法律、法规、规章规定的我部职权范围内有关行政许可的事项、依据、条件、数量、程序、期限以及需要提交的全部材料的目录和行政许可格式文书等，有权要求我部对公示内容予以说明、解释和提供准确、可靠的信息。</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2.在依法设定的行政许可事项和我部法定职权范围内，申请人有权向我部提出行政许可申请，并要求我部在法律、法规规定的期限内，依法定条件作出受理或者不受理的决定，同时出具加盖专用印章和注明日期的书面凭证。</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3.申请人向我部提出行政许可申请，我部认为申请人提交的申请材料不齐全或者不符合法定形式时，申请人有权要求我部在提交申请材料的5个工作日内一次性告知申请人需要补正的全部内容；我部逾期不告知申请人需要补正的全部内容或者申请人按照我部告知的补正要求补正全部申请材料后我部仍不受理的，申请人有权要求我部依法改正。</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4.我部如不能在法定期限内作出行政许可决定的，申请人有权要求我部说明延长期限的理由并在法定的延长期限内作出决定。</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5.对申请人提出的行政许可申请，我部作出准予行政许可决定的，申请人有权要求我部颁发符合法律、法规、规章规定并加盖印章的行政许可文件；我部作出不予行政许可决定的，申请人有权要求我部书面说明理由，申请人享有依法申请行政复议或者提起行政诉讼的权利。</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6.法律法规规定的其他权利。</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（二）申请人依法履行以下义务</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1.申请人向我部提出行政许可申请，应当按照该行政许可事项的法定条件和我部关于申请文本的规范性要求，如实向我部提交全部申请材料和反映真实情</w:t>
      </w:r>
      <w:r>
        <w:rPr>
          <w:rFonts w:ascii="仿宋_GB2312" w:eastAsia="仿宋_GB2312" w:hint="eastAsia"/>
          <w:sz w:val="24"/>
        </w:rPr>
        <w:lastRenderedPageBreak/>
        <w:t>况，并对其申请材料实质内容的真实性负责。</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2.申请人取得我部行政许可后，应当依法从事该行政许可事项的活动，履行法律、法规、规章和我部行政许可决定对申请人从事该行政许可事项的活动所规定的义务。</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3.申请人取得我部行政许可后，需要对行政许可的内容进行变更的，应当向我部提出变更申请，经我部同意后方可作出变更。</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4.我部对申请人取得我部行政许可后从事行政许可事项的活动依法进行监督检查时，申请人应当支持和配合，如实提供有关情况和材料。</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5.申请人依法取得的行政许可，除法律、法规规定依照法定条件和程序可以转让的外，不得转让。</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6.法律法规规定的其他义务。</w:t>
      </w:r>
    </w:p>
    <w:p w:rsidR="00015BAD" w:rsidRDefault="00015BAD">
      <w:pPr>
        <w:pStyle w:val="1"/>
        <w:ind w:firstLine="480"/>
        <w:rPr>
          <w:sz w:val="24"/>
        </w:rPr>
      </w:pPr>
      <w:r>
        <w:rPr>
          <w:sz w:val="24"/>
        </w:rPr>
        <w:t>十</w:t>
      </w:r>
      <w:r w:rsidR="00B678A7">
        <w:rPr>
          <w:rFonts w:hint="eastAsia"/>
          <w:sz w:val="24"/>
        </w:rPr>
        <w:t>九</w:t>
      </w:r>
      <w:r>
        <w:rPr>
          <w:sz w:val="24"/>
        </w:rPr>
        <w:t>、咨询途径</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（一）窗口咨询：自然资源部政务大厅。</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（二）电话咨询：4000996938。</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（三）电子邮件咨询：xzspzx@mail.mlr.gov.cn。</w:t>
      </w:r>
    </w:p>
    <w:p w:rsidR="00015BAD" w:rsidRDefault="00B678A7">
      <w:pPr>
        <w:pStyle w:val="1"/>
        <w:ind w:firstLine="480"/>
        <w:rPr>
          <w:sz w:val="24"/>
        </w:rPr>
      </w:pPr>
      <w:r>
        <w:rPr>
          <w:rFonts w:hint="eastAsia"/>
          <w:sz w:val="24"/>
        </w:rPr>
        <w:t>二十</w:t>
      </w:r>
      <w:r w:rsidR="00015BAD">
        <w:rPr>
          <w:sz w:val="24"/>
        </w:rPr>
        <w:t>、监督投诉渠道</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（一）监督、投诉电话：010-66151646。</w:t>
      </w:r>
    </w:p>
    <w:p w:rsidR="00015BAD" w:rsidRDefault="00015BAD" w:rsidP="005C1962">
      <w:pPr>
        <w:spacing w:line="360" w:lineRule="auto"/>
        <w:ind w:firstLineChars="200" w:firstLine="480"/>
        <w:rPr>
          <w:rFonts w:ascii="仿宋_GB2312" w:eastAsia="仿宋_GB2312" w:hint="eastAsia"/>
          <w:b/>
          <w:bCs/>
          <w:sz w:val="24"/>
        </w:rPr>
      </w:pPr>
      <w:r>
        <w:rPr>
          <w:rFonts w:ascii="仿宋_GB2312" w:eastAsia="仿宋_GB2312" w:hint="eastAsia"/>
          <w:sz w:val="24"/>
        </w:rPr>
        <w:t xml:space="preserve">（二）监督、投诉邮箱：xzspts@mail.mlr.gov.cn。   </w:t>
      </w:r>
    </w:p>
    <w:p w:rsidR="00015BAD" w:rsidRDefault="00015BAD">
      <w:pPr>
        <w:pStyle w:val="1"/>
        <w:ind w:firstLine="480"/>
        <w:rPr>
          <w:sz w:val="24"/>
        </w:rPr>
      </w:pPr>
      <w:r>
        <w:rPr>
          <w:sz w:val="24"/>
        </w:rPr>
        <w:t>二十</w:t>
      </w:r>
      <w:r w:rsidR="00B678A7">
        <w:rPr>
          <w:rFonts w:hint="eastAsia"/>
          <w:sz w:val="24"/>
        </w:rPr>
        <w:t>一</w:t>
      </w:r>
      <w:r>
        <w:rPr>
          <w:sz w:val="24"/>
        </w:rPr>
        <w:t>、办公地址和时间</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（一）办公地址：自然资源部政务大厅（北京市西城区阜内大街64号）。</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（二）办公时间：周一至周五（法定节假日除外）上午8:30～11:30；</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 xml:space="preserve">                                            下午2:00～5:00。</w:t>
      </w:r>
    </w:p>
    <w:p w:rsidR="00015BAD" w:rsidRDefault="00015BAD">
      <w:pPr>
        <w:pStyle w:val="1"/>
        <w:ind w:firstLine="480"/>
        <w:rPr>
          <w:sz w:val="24"/>
        </w:rPr>
      </w:pPr>
      <w:r>
        <w:rPr>
          <w:sz w:val="24"/>
        </w:rPr>
        <w:t>二十</w:t>
      </w:r>
      <w:r w:rsidR="00B678A7">
        <w:rPr>
          <w:rFonts w:hint="eastAsia"/>
          <w:sz w:val="24"/>
        </w:rPr>
        <w:t>二</w:t>
      </w:r>
      <w:r>
        <w:rPr>
          <w:sz w:val="24"/>
        </w:rPr>
        <w:t>、公开查询</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自受理之日起20个工作日后，可通过电话方式查询审批状态和结果。</w:t>
      </w:r>
    </w:p>
    <w:p w:rsidR="00015BAD" w:rsidRDefault="00015BAD">
      <w:pPr>
        <w:pStyle w:val="1"/>
        <w:ind w:firstLine="480"/>
        <w:rPr>
          <w:sz w:val="24"/>
        </w:rPr>
      </w:pPr>
      <w:r>
        <w:rPr>
          <w:sz w:val="24"/>
        </w:rPr>
        <w:t>二十</w:t>
      </w:r>
      <w:r w:rsidR="00B678A7">
        <w:rPr>
          <w:rFonts w:hint="eastAsia"/>
          <w:sz w:val="24"/>
        </w:rPr>
        <w:t>三</w:t>
      </w:r>
      <w:r>
        <w:rPr>
          <w:sz w:val="24"/>
        </w:rPr>
        <w:t>、申请材料示范文本</w:t>
      </w:r>
    </w:p>
    <w:p w:rsidR="00015BAD" w:rsidRDefault="00015BAD" w:rsidP="005C1962">
      <w:pPr>
        <w:spacing w:line="360" w:lineRule="auto"/>
        <w:ind w:firstLineChars="200" w:firstLine="480"/>
        <w:rPr>
          <w:rFonts w:ascii="仿宋_GB2312" w:eastAsia="仿宋_GB2312" w:hint="eastAsia"/>
          <w:sz w:val="24"/>
        </w:rPr>
      </w:pPr>
      <w:r>
        <w:rPr>
          <w:rFonts w:ascii="仿宋_GB2312" w:eastAsia="仿宋_GB2312" w:hint="eastAsia"/>
          <w:sz w:val="24"/>
        </w:rPr>
        <w:t>技术材料可参照《海域使用论证技术导则》要求编制。</w:t>
      </w:r>
    </w:p>
    <w:p w:rsidR="00015BAD" w:rsidRDefault="00015BAD">
      <w:pPr>
        <w:spacing w:line="360" w:lineRule="auto"/>
        <w:rPr>
          <w:rFonts w:ascii="仿宋_GB2312" w:eastAsia="仿宋_GB2312" w:hAnsi="黑体" w:cs="黑体" w:hint="eastAsia"/>
          <w:sz w:val="24"/>
        </w:rPr>
      </w:pPr>
      <w:r>
        <w:rPr>
          <w:sz w:val="30"/>
          <w:szCs w:val="30"/>
        </w:rPr>
        <w:br w:type="page"/>
      </w:r>
      <w:r>
        <w:rPr>
          <w:rFonts w:ascii="仿宋_GB2312" w:eastAsia="仿宋_GB2312" w:hAnsi="黑体" w:cs="黑体" w:hint="eastAsia"/>
          <w:sz w:val="24"/>
        </w:rPr>
        <w:lastRenderedPageBreak/>
        <w:t>附件1</w:t>
      </w:r>
    </w:p>
    <w:p w:rsidR="00015BAD" w:rsidRDefault="00015BAD">
      <w:pPr>
        <w:spacing w:line="360" w:lineRule="auto"/>
        <w:jc w:val="center"/>
        <w:rPr>
          <w:rFonts w:ascii="黑体" w:eastAsia="黑体" w:hAnsi="黑体" w:cs="方正小标宋_GBK" w:hint="eastAsia"/>
          <w:sz w:val="36"/>
          <w:szCs w:val="36"/>
        </w:rPr>
      </w:pPr>
      <w:r>
        <w:rPr>
          <w:rFonts w:ascii="黑体" w:eastAsia="黑体" w:hAnsi="黑体" w:cs="方正小标宋_GBK" w:hint="eastAsia"/>
          <w:sz w:val="36"/>
          <w:szCs w:val="36"/>
        </w:rPr>
        <w:t>临时海域使用活动审批流程图</w:t>
      </w:r>
    </w:p>
    <w:p w:rsidR="00015BAD" w:rsidRDefault="00015BAD">
      <w:pPr>
        <w:spacing w:line="360" w:lineRule="auto"/>
        <w:jc w:val="center"/>
        <w:rPr>
          <w:rFonts w:ascii="方正小标宋简体" w:eastAsia="方正小标宋简体" w:hAnsi="方正小标宋简体" w:cs="方正小标宋简体" w:hint="eastAsia"/>
          <w:sz w:val="36"/>
          <w:szCs w:val="36"/>
        </w:rPr>
      </w:pPr>
    </w:p>
    <w:p w:rsidR="00015BAD" w:rsidRDefault="00015BAD">
      <w:pPr>
        <w:spacing w:line="360" w:lineRule="auto"/>
        <w:jc w:val="center"/>
        <w:rPr>
          <w:rFonts w:ascii="方正小标宋简体" w:eastAsia="方正小标宋简体" w:hAnsi="方正小标宋简体" w:cs="方正小标宋简体" w:hint="eastAsia"/>
          <w:sz w:val="36"/>
          <w:szCs w:val="36"/>
        </w:rPr>
      </w:pPr>
      <w:r>
        <w:object w:dxaOrig="12820" w:dyaOrig="17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391.5pt;height:557.25pt;mso-position-horizontal-relative:page;mso-position-vertical-relative:page" o:ole="">
            <v:imagedata r:id="rId6" o:title=""/>
            <o:lock v:ext="edit" aspectratio="f"/>
          </v:shape>
          <o:OLEObject Type="Embed" ProgID="Visio.Drawing.15" ShapeID="对象 2" DrawAspect="Content" ObjectID="_1710024337" r:id="rId7"/>
        </w:object>
      </w:r>
    </w:p>
    <w:p w:rsidR="00015BAD" w:rsidRDefault="00015BAD">
      <w:pPr>
        <w:spacing w:line="360" w:lineRule="auto"/>
        <w:rPr>
          <w:sz w:val="24"/>
        </w:rPr>
      </w:pPr>
    </w:p>
    <w:p w:rsidR="00015BAD" w:rsidRDefault="00015BAD">
      <w:pPr>
        <w:spacing w:line="360" w:lineRule="auto"/>
        <w:rPr>
          <w:sz w:val="24"/>
        </w:rPr>
      </w:pPr>
    </w:p>
    <w:p w:rsidR="00015BAD" w:rsidRDefault="00015BAD">
      <w:pPr>
        <w:spacing w:line="360" w:lineRule="auto"/>
        <w:rPr>
          <w:rFonts w:ascii="仿宋_GB2312" w:eastAsia="仿宋_GB2312" w:hAnsi="黑体" w:cs="黑体" w:hint="eastAsia"/>
          <w:sz w:val="24"/>
        </w:rPr>
      </w:pPr>
      <w:r>
        <w:rPr>
          <w:rFonts w:ascii="仿宋_GB2312" w:eastAsia="仿宋_GB2312" w:hAnsi="黑体" w:cs="黑体" w:hint="eastAsia"/>
          <w:sz w:val="24"/>
        </w:rPr>
        <w:t>附件2</w:t>
      </w:r>
    </w:p>
    <w:p w:rsidR="00015BAD" w:rsidRDefault="00015BAD">
      <w:pPr>
        <w:spacing w:beforeLines="50" w:before="156" w:line="120" w:lineRule="exact"/>
        <w:ind w:leftChars="-85" w:left="-178"/>
      </w:pPr>
      <w:r>
        <w:rPr>
          <w:rFonts w:hint="eastAsia"/>
          <w:b/>
          <w:spacing w:val="40"/>
          <w:sz w:val="18"/>
          <w:szCs w:val="18"/>
        </w:rPr>
        <w:t xml:space="preserve">  </w:t>
      </w:r>
    </w:p>
    <w:p w:rsidR="00015BAD" w:rsidRDefault="00015BAD">
      <w:pPr>
        <w:jc w:val="left"/>
        <w:rPr>
          <w:rFonts w:eastAsia="黑体"/>
          <w:sz w:val="32"/>
          <w:szCs w:val="32"/>
        </w:rPr>
      </w:pPr>
      <w:r>
        <w:rPr>
          <w:rFonts w:eastAsia="黑体" w:hint="eastAsia"/>
          <w:sz w:val="32"/>
          <w:szCs w:val="32"/>
        </w:rPr>
        <w:t>申报材料示范文本</w:t>
      </w:r>
    </w:p>
    <w:p w:rsidR="00015BAD" w:rsidRDefault="00015BAD">
      <w:pPr>
        <w:spacing w:line="440" w:lineRule="exact"/>
        <w:rPr>
          <w:rFonts w:ascii="宋体" w:hAnsi="宋体"/>
          <w:b/>
          <w:sz w:val="32"/>
          <w:szCs w:val="28"/>
        </w:rPr>
      </w:pPr>
    </w:p>
    <w:p w:rsidR="00015BAD" w:rsidRDefault="00015BAD">
      <w:pPr>
        <w:spacing w:line="440" w:lineRule="exact"/>
        <w:rPr>
          <w:rFonts w:ascii="黑体" w:eastAsia="黑体" w:hAnsi="宋体"/>
          <w:sz w:val="28"/>
        </w:rPr>
      </w:pPr>
    </w:p>
    <w:p w:rsidR="00015BAD" w:rsidRDefault="00015BAD">
      <w:pPr>
        <w:spacing w:line="440" w:lineRule="exact"/>
        <w:rPr>
          <w:rFonts w:ascii="黑体" w:eastAsia="黑体" w:hAnsi="宋体"/>
          <w:sz w:val="28"/>
        </w:rPr>
      </w:pPr>
    </w:p>
    <w:p w:rsidR="00015BAD" w:rsidRDefault="00015BAD">
      <w:pPr>
        <w:spacing w:line="360" w:lineRule="auto"/>
        <w:rPr>
          <w:rFonts w:ascii="黑体" w:eastAsia="黑体" w:hAnsi="宋体"/>
          <w:sz w:val="28"/>
        </w:rPr>
      </w:pPr>
    </w:p>
    <w:p w:rsidR="0077728A" w:rsidRDefault="0077728A">
      <w:pPr>
        <w:spacing w:line="360" w:lineRule="auto"/>
        <w:jc w:val="center"/>
        <w:rPr>
          <w:rFonts w:hint="eastAsia"/>
          <w:b/>
          <w:bCs/>
          <w:sz w:val="48"/>
        </w:rPr>
      </w:pPr>
      <w:r>
        <w:rPr>
          <w:rFonts w:hint="eastAsia"/>
          <w:b/>
          <w:bCs/>
          <w:sz w:val="48"/>
        </w:rPr>
        <w:t>临</w:t>
      </w:r>
      <w:r>
        <w:rPr>
          <w:rFonts w:hint="eastAsia"/>
          <w:b/>
          <w:bCs/>
          <w:sz w:val="48"/>
        </w:rPr>
        <w:t xml:space="preserve"> </w:t>
      </w:r>
      <w:r>
        <w:rPr>
          <w:rFonts w:hint="eastAsia"/>
          <w:b/>
          <w:bCs/>
          <w:sz w:val="48"/>
        </w:rPr>
        <w:t>时</w:t>
      </w:r>
      <w:r>
        <w:rPr>
          <w:rFonts w:hint="eastAsia"/>
          <w:b/>
          <w:bCs/>
          <w:sz w:val="48"/>
        </w:rPr>
        <w:t xml:space="preserve"> </w:t>
      </w:r>
      <w:r w:rsidR="00015BAD">
        <w:rPr>
          <w:rFonts w:hint="eastAsia"/>
          <w:b/>
          <w:bCs/>
          <w:sz w:val="48"/>
        </w:rPr>
        <w:t>海</w:t>
      </w:r>
      <w:r w:rsidR="00015BAD">
        <w:rPr>
          <w:rFonts w:hint="eastAsia"/>
          <w:b/>
          <w:bCs/>
          <w:sz w:val="48"/>
        </w:rPr>
        <w:t xml:space="preserve"> </w:t>
      </w:r>
      <w:r w:rsidR="00015BAD">
        <w:rPr>
          <w:rFonts w:hint="eastAsia"/>
          <w:b/>
          <w:bCs/>
          <w:sz w:val="48"/>
        </w:rPr>
        <w:t>域</w:t>
      </w:r>
      <w:r w:rsidR="00015BAD">
        <w:rPr>
          <w:rFonts w:hint="eastAsia"/>
          <w:b/>
          <w:bCs/>
          <w:sz w:val="48"/>
        </w:rPr>
        <w:t xml:space="preserve"> </w:t>
      </w:r>
      <w:r w:rsidR="00015BAD">
        <w:rPr>
          <w:rFonts w:hint="eastAsia"/>
          <w:b/>
          <w:bCs/>
          <w:sz w:val="48"/>
        </w:rPr>
        <w:t>使</w:t>
      </w:r>
      <w:r w:rsidR="00015BAD">
        <w:rPr>
          <w:rFonts w:hint="eastAsia"/>
          <w:b/>
          <w:bCs/>
          <w:sz w:val="48"/>
        </w:rPr>
        <w:t xml:space="preserve"> </w:t>
      </w:r>
      <w:r w:rsidR="00015BAD">
        <w:rPr>
          <w:rFonts w:hint="eastAsia"/>
          <w:b/>
          <w:bCs/>
          <w:sz w:val="48"/>
        </w:rPr>
        <w:t>用</w:t>
      </w:r>
      <w:r>
        <w:rPr>
          <w:rFonts w:hint="eastAsia"/>
          <w:b/>
          <w:bCs/>
          <w:sz w:val="48"/>
        </w:rPr>
        <w:t xml:space="preserve"> </w:t>
      </w:r>
      <w:r>
        <w:rPr>
          <w:rFonts w:hint="eastAsia"/>
          <w:b/>
          <w:bCs/>
          <w:sz w:val="48"/>
        </w:rPr>
        <w:t>活</w:t>
      </w:r>
      <w:r>
        <w:rPr>
          <w:rFonts w:hint="eastAsia"/>
          <w:b/>
          <w:bCs/>
          <w:sz w:val="48"/>
        </w:rPr>
        <w:t xml:space="preserve"> </w:t>
      </w:r>
      <w:r>
        <w:rPr>
          <w:rFonts w:hint="eastAsia"/>
          <w:b/>
          <w:bCs/>
          <w:sz w:val="48"/>
        </w:rPr>
        <w:t>动</w:t>
      </w:r>
      <w:r w:rsidR="00015BAD">
        <w:rPr>
          <w:rFonts w:hint="eastAsia"/>
          <w:b/>
          <w:bCs/>
          <w:sz w:val="48"/>
        </w:rPr>
        <w:t xml:space="preserve"> </w:t>
      </w:r>
      <w:r w:rsidR="00015BAD">
        <w:rPr>
          <w:rFonts w:hint="eastAsia"/>
          <w:b/>
          <w:bCs/>
          <w:sz w:val="48"/>
        </w:rPr>
        <w:t>申</w:t>
      </w:r>
      <w:r w:rsidR="00015BAD">
        <w:rPr>
          <w:rFonts w:hint="eastAsia"/>
          <w:b/>
          <w:bCs/>
          <w:sz w:val="48"/>
        </w:rPr>
        <w:t xml:space="preserve"> </w:t>
      </w:r>
      <w:r w:rsidR="00015BAD">
        <w:rPr>
          <w:rFonts w:hint="eastAsia"/>
          <w:b/>
          <w:bCs/>
          <w:sz w:val="48"/>
        </w:rPr>
        <w:t>请</w:t>
      </w:r>
      <w:r w:rsidR="00015BAD">
        <w:rPr>
          <w:rFonts w:hint="eastAsia"/>
          <w:b/>
          <w:bCs/>
          <w:sz w:val="48"/>
        </w:rPr>
        <w:t xml:space="preserve"> </w:t>
      </w:r>
      <w:r w:rsidR="00015BAD">
        <w:rPr>
          <w:rFonts w:hint="eastAsia"/>
          <w:b/>
          <w:bCs/>
          <w:sz w:val="48"/>
        </w:rPr>
        <w:t>书</w:t>
      </w:r>
    </w:p>
    <w:p w:rsidR="00015BAD" w:rsidRDefault="00015BAD">
      <w:pPr>
        <w:spacing w:line="360" w:lineRule="auto"/>
        <w:jc w:val="center"/>
        <w:rPr>
          <w:b/>
          <w:bCs/>
          <w:sz w:val="48"/>
        </w:rPr>
      </w:pPr>
      <w:r>
        <w:rPr>
          <w:rFonts w:hint="eastAsia"/>
          <w:sz w:val="32"/>
        </w:rPr>
        <w:t>（格式）</w:t>
      </w:r>
    </w:p>
    <w:p w:rsidR="00015BAD" w:rsidRDefault="00015BAD">
      <w:pPr>
        <w:jc w:val="center"/>
        <w:rPr>
          <w:b/>
          <w:bCs/>
          <w:sz w:val="36"/>
        </w:rPr>
      </w:pPr>
    </w:p>
    <w:p w:rsidR="00015BAD" w:rsidRDefault="00015BAD">
      <w:pPr>
        <w:jc w:val="center"/>
        <w:rPr>
          <w:b/>
          <w:bCs/>
          <w:sz w:val="36"/>
        </w:rPr>
      </w:pPr>
    </w:p>
    <w:p w:rsidR="00015BAD" w:rsidRDefault="00015BAD">
      <w:pPr>
        <w:jc w:val="center"/>
        <w:rPr>
          <w:b/>
          <w:bCs/>
          <w:sz w:val="36"/>
        </w:rPr>
      </w:pPr>
    </w:p>
    <w:p w:rsidR="00015BAD" w:rsidRDefault="00015BAD">
      <w:pPr>
        <w:jc w:val="center"/>
        <w:rPr>
          <w:rFonts w:hint="eastAsia"/>
          <w:b/>
          <w:bCs/>
          <w:sz w:val="36"/>
          <w:u w:val="single"/>
        </w:rPr>
      </w:pPr>
      <w:r>
        <w:rPr>
          <w:rFonts w:hint="eastAsia"/>
          <w:b/>
          <w:bCs/>
          <w:sz w:val="36"/>
        </w:rPr>
        <w:t xml:space="preserve"> </w:t>
      </w:r>
      <w:r>
        <w:rPr>
          <w:rFonts w:hint="eastAsia"/>
          <w:b/>
          <w:bCs/>
          <w:sz w:val="36"/>
          <w:u w:val="single"/>
        </w:rPr>
        <w:t xml:space="preserve">        </w:t>
      </w:r>
    </w:p>
    <w:p w:rsidR="00015BAD" w:rsidRDefault="00015BAD">
      <w:pPr>
        <w:jc w:val="center"/>
        <w:rPr>
          <w:b/>
          <w:bCs/>
          <w:sz w:val="36"/>
        </w:rPr>
      </w:pPr>
    </w:p>
    <w:p w:rsidR="00015BAD" w:rsidRDefault="00015BAD">
      <w:pPr>
        <w:jc w:val="center"/>
        <w:rPr>
          <w:b/>
          <w:bCs/>
          <w:sz w:val="36"/>
        </w:rPr>
      </w:pPr>
    </w:p>
    <w:p w:rsidR="00015BAD" w:rsidRDefault="00015BAD">
      <w:pPr>
        <w:jc w:val="center"/>
        <w:rPr>
          <w:b/>
          <w:bCs/>
          <w:sz w:val="36"/>
        </w:rPr>
      </w:pPr>
    </w:p>
    <w:p w:rsidR="00015BAD" w:rsidRDefault="00015BAD">
      <w:pPr>
        <w:jc w:val="center"/>
        <w:rPr>
          <w:b/>
          <w:bCs/>
          <w:sz w:val="36"/>
        </w:rPr>
      </w:pPr>
    </w:p>
    <w:p w:rsidR="00015BAD" w:rsidRDefault="00015BAD">
      <w:pPr>
        <w:tabs>
          <w:tab w:val="left" w:pos="2160"/>
        </w:tabs>
        <w:spacing w:line="480" w:lineRule="auto"/>
        <w:ind w:firstLineChars="600" w:firstLine="1920"/>
        <w:rPr>
          <w:rFonts w:ascii="宋体" w:hAnsi="宋体"/>
          <w:sz w:val="32"/>
        </w:rPr>
      </w:pPr>
      <w:r>
        <w:rPr>
          <w:rFonts w:ascii="宋体" w:hAnsi="宋体" w:hint="eastAsia"/>
          <w:sz w:val="32"/>
        </w:rPr>
        <w:t xml:space="preserve">申 请 人：__________________                              </w:t>
      </w:r>
    </w:p>
    <w:p w:rsidR="00015BAD" w:rsidRDefault="00015BAD">
      <w:pPr>
        <w:tabs>
          <w:tab w:val="left" w:pos="2160"/>
        </w:tabs>
        <w:spacing w:line="480" w:lineRule="auto"/>
        <w:ind w:firstLineChars="600" w:firstLine="1920"/>
        <w:rPr>
          <w:sz w:val="32"/>
        </w:rPr>
      </w:pPr>
      <w:r>
        <w:rPr>
          <w:rFonts w:ascii="宋体" w:hAnsi="宋体" w:hint="eastAsia"/>
          <w:sz w:val="32"/>
        </w:rPr>
        <w:t>填表日期：______年___月___日</w:t>
      </w:r>
    </w:p>
    <w:p w:rsidR="00015BAD" w:rsidRDefault="00015BAD">
      <w:pPr>
        <w:jc w:val="center"/>
        <w:rPr>
          <w:sz w:val="32"/>
        </w:rPr>
      </w:pPr>
    </w:p>
    <w:p w:rsidR="00015BAD" w:rsidRDefault="00015BAD">
      <w:pPr>
        <w:jc w:val="center"/>
        <w:rPr>
          <w:sz w:val="32"/>
        </w:rPr>
      </w:pPr>
    </w:p>
    <w:p w:rsidR="00015BAD" w:rsidRDefault="00015BAD">
      <w:pPr>
        <w:jc w:val="center"/>
        <w:rPr>
          <w:sz w:val="32"/>
        </w:rPr>
      </w:pPr>
    </w:p>
    <w:p w:rsidR="00015BAD" w:rsidRDefault="00015BAD">
      <w:pPr>
        <w:jc w:val="center"/>
        <w:rPr>
          <w:sz w:val="32"/>
        </w:rPr>
      </w:pPr>
      <w:r>
        <w:rPr>
          <w:rFonts w:hint="eastAsia"/>
          <w:sz w:val="32"/>
        </w:rPr>
        <w:t>自然资源部监制</w:t>
      </w:r>
    </w:p>
    <w:p w:rsidR="00015BAD" w:rsidRDefault="00015BAD">
      <w:pPr>
        <w:autoSpaceDE w:val="0"/>
        <w:autoSpaceDN w:val="0"/>
        <w:adjustRightInd w:val="0"/>
        <w:spacing w:line="420" w:lineRule="exact"/>
        <w:rPr>
          <w:rFonts w:ascii="宋体" w:hAnsi="宋体" w:cs="宋体" w:hint="eastAsia"/>
          <w:b/>
          <w:bCs/>
          <w:kern w:val="0"/>
          <w:sz w:val="28"/>
          <w:szCs w:val="28"/>
        </w:rPr>
      </w:pPr>
      <w:r>
        <w:rPr>
          <w:rFonts w:ascii="黑体" w:eastAsia="黑体"/>
          <w:sz w:val="28"/>
        </w:rPr>
        <w:br w:type="page"/>
      </w:r>
      <w:r>
        <w:rPr>
          <w:rFonts w:ascii="宋体" w:hAnsi="宋体" w:cs="宋体" w:hint="eastAsia"/>
          <w:b/>
          <w:bCs/>
          <w:kern w:val="0"/>
          <w:sz w:val="28"/>
          <w:szCs w:val="28"/>
        </w:rPr>
        <w:lastRenderedPageBreak/>
        <w:t>填写说明：</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1．《海域使用申请书》由海域使用申请人负责填写。</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2．“申请人”为申请使用海域的单位或个人，是单位的，填写单位名称并加单位盖印章；是个人的，填写姓名并加盖个人印章（或手印）。</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3．“申请人”是个人的，“法定代表人”一栏只填写身份证号码。“联系人”为海域使用申请的经办人或代理人。“通讯地址”为申请人的地址。</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4．“项目性质”分为公益性和经营性，根据项目总体情况确定，选择划“√”。公益性是指符合《海域使用管理法》第三十五条规定的，包括军事用海，公务船舶专用码头用海，非经营性航道、锚地等交通基础设施用海和教学、科研、防灾减灾、海难搜救打捞等非经营性公益事业的用海项目；经营性是指《海域使用管理法》第三十五条规定范围以外，以营利为目的的项目。</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5．“用海年限” 按申请人拟申请使用的年数填写。</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6．“用海面积”为申请使用的全部海域面积，由申请人如实填报；“占用岸线”为沿岸海域使用项目所占用的岸线。</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7．“用海类型”按海域使用分类体系一级类填写：包括渔业用海、交通运输用海、工业用海、旅游娱乐用海、海底工程用海、排污倾倒用海、造地工程用海、特殊用海等类别。</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8．“使用方式”按填海造地（建设用、农业用）、透水构筑物、非透水构筑物、跨海桥梁、海底隧道、港池、航道、锚地、人工岛、平台、海底管道、海砂开采、浴场、取排水口、围海养殖、开放式养殖等填写，并分别填写其对应的用海面积和具体用途。</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9．“用海位置说明”主要用文字来描述海域的大致方位或具体位置，注明申请使用海域的周围标志物。</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10．“项目的其他有关审批文件和材料”是指政府及其有关主管部门关于开发利用项目的批准文件和说明材料的目录，具体文件和材料附后。</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11．“顶点坐标”按申请使用海域的顶点序号逐一填写经纬度。</w:t>
      </w:r>
    </w:p>
    <w:p w:rsidR="00015BAD" w:rsidRDefault="00015BAD">
      <w:pPr>
        <w:autoSpaceDE w:val="0"/>
        <w:autoSpaceDN w:val="0"/>
        <w:adjustRightInd w:val="0"/>
        <w:spacing w:line="420" w:lineRule="exact"/>
        <w:ind w:firstLineChars="200" w:firstLine="480"/>
        <w:rPr>
          <w:rFonts w:ascii="宋体" w:hAnsi="宋体" w:cs="宋体" w:hint="eastAsia"/>
          <w:kern w:val="0"/>
          <w:sz w:val="24"/>
        </w:rPr>
      </w:pPr>
      <w:r>
        <w:rPr>
          <w:rFonts w:ascii="宋体" w:hAnsi="宋体" w:cs="宋体" w:hint="eastAsia"/>
          <w:kern w:val="0"/>
          <w:sz w:val="24"/>
        </w:rPr>
        <w:t>12．“坐标图”应当体现使用海域的具体轮廓和形状，标注各顶点坐标、比例尺、方向、测绘单位及测绘人等内容。</w:t>
      </w:r>
    </w:p>
    <w:p w:rsidR="00015BAD" w:rsidRDefault="00015BAD">
      <w:pPr>
        <w:autoSpaceDE w:val="0"/>
        <w:autoSpaceDN w:val="0"/>
        <w:adjustRightInd w:val="0"/>
        <w:spacing w:line="440" w:lineRule="exact"/>
        <w:ind w:firstLineChars="200" w:firstLine="480"/>
        <w:rPr>
          <w:rFonts w:ascii="宋体" w:cs="宋体"/>
          <w:kern w:val="0"/>
          <w:sz w:val="24"/>
          <w:szCs w:val="21"/>
        </w:rPr>
      </w:pPr>
      <w:r>
        <w:rPr>
          <w:rFonts w:ascii="宋体" w:cs="宋体"/>
          <w:kern w:val="0"/>
          <w:sz w:val="24"/>
          <w:szCs w:val="21"/>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1539"/>
        <w:gridCol w:w="1202"/>
        <w:gridCol w:w="3037"/>
      </w:tblGrid>
      <w:tr w:rsidR="00015BAD">
        <w:trPr>
          <w:cantSplit/>
          <w:trHeight w:val="567"/>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申 请 人</w:t>
            </w:r>
          </w:p>
        </w:tc>
        <w:tc>
          <w:tcPr>
            <w:tcW w:w="7054" w:type="dxa"/>
            <w:gridSpan w:val="4"/>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Merge w:val="restart"/>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法定代表人</w:t>
            </w:r>
          </w:p>
        </w:tc>
        <w:tc>
          <w:tcPr>
            <w:tcW w:w="1276"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姓   名</w:t>
            </w:r>
          </w:p>
        </w:tc>
        <w:tc>
          <w:tcPr>
            <w:tcW w:w="1539" w:type="dxa"/>
            <w:vAlign w:val="center"/>
          </w:tcPr>
          <w:p w:rsidR="00015BAD" w:rsidRDefault="00015BAD">
            <w:pPr>
              <w:jc w:val="center"/>
              <w:rPr>
                <w:rFonts w:ascii="仿宋_GB2312" w:eastAsia="仿宋_GB2312" w:hAnsi="黑体" w:hint="eastAsia"/>
                <w:szCs w:val="21"/>
              </w:rPr>
            </w:pPr>
          </w:p>
        </w:tc>
        <w:tc>
          <w:tcPr>
            <w:tcW w:w="1202"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职 位</w:t>
            </w:r>
          </w:p>
        </w:tc>
        <w:tc>
          <w:tcPr>
            <w:tcW w:w="3037" w:type="dxa"/>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Merge/>
            <w:vAlign w:val="center"/>
          </w:tcPr>
          <w:p w:rsidR="00015BAD" w:rsidRDefault="00015BAD">
            <w:pPr>
              <w:jc w:val="center"/>
              <w:rPr>
                <w:rFonts w:ascii="仿宋_GB2312" w:eastAsia="仿宋_GB2312" w:hAnsi="黑体" w:hint="eastAsia"/>
                <w:szCs w:val="21"/>
              </w:rPr>
            </w:pPr>
          </w:p>
        </w:tc>
        <w:tc>
          <w:tcPr>
            <w:tcW w:w="1276"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身份证号码</w:t>
            </w:r>
          </w:p>
        </w:tc>
        <w:tc>
          <w:tcPr>
            <w:tcW w:w="5778" w:type="dxa"/>
            <w:gridSpan w:val="3"/>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联 系 人</w:t>
            </w:r>
          </w:p>
        </w:tc>
        <w:tc>
          <w:tcPr>
            <w:tcW w:w="1276"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姓   名</w:t>
            </w:r>
          </w:p>
        </w:tc>
        <w:tc>
          <w:tcPr>
            <w:tcW w:w="1539" w:type="dxa"/>
            <w:vAlign w:val="center"/>
          </w:tcPr>
          <w:p w:rsidR="00015BAD" w:rsidRDefault="00015BAD">
            <w:pPr>
              <w:jc w:val="center"/>
              <w:rPr>
                <w:rFonts w:ascii="仿宋_GB2312" w:eastAsia="仿宋_GB2312" w:hAnsi="黑体" w:hint="eastAsia"/>
                <w:szCs w:val="21"/>
              </w:rPr>
            </w:pPr>
          </w:p>
        </w:tc>
        <w:tc>
          <w:tcPr>
            <w:tcW w:w="1202" w:type="dxa"/>
            <w:vAlign w:val="center"/>
          </w:tcPr>
          <w:p w:rsidR="00015BAD" w:rsidRDefault="00015BAD">
            <w:pPr>
              <w:rPr>
                <w:rFonts w:ascii="仿宋_GB2312" w:eastAsia="仿宋_GB2312" w:hAnsi="黑体" w:hint="eastAsia"/>
                <w:szCs w:val="21"/>
              </w:rPr>
            </w:pPr>
            <w:r>
              <w:rPr>
                <w:rFonts w:ascii="仿宋_GB2312" w:eastAsia="仿宋_GB2312" w:hAnsi="黑体" w:hint="eastAsia"/>
                <w:szCs w:val="21"/>
              </w:rPr>
              <w:t>电话/手机</w:t>
            </w:r>
          </w:p>
        </w:tc>
        <w:tc>
          <w:tcPr>
            <w:tcW w:w="3037" w:type="dxa"/>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通讯地址</w:t>
            </w:r>
          </w:p>
        </w:tc>
        <w:tc>
          <w:tcPr>
            <w:tcW w:w="2815" w:type="dxa"/>
            <w:gridSpan w:val="2"/>
            <w:vAlign w:val="center"/>
          </w:tcPr>
          <w:p w:rsidR="00015BAD" w:rsidRDefault="00015BAD">
            <w:pPr>
              <w:rPr>
                <w:rFonts w:ascii="仿宋_GB2312" w:eastAsia="仿宋_GB2312" w:hAnsi="黑体" w:hint="eastAsia"/>
                <w:szCs w:val="21"/>
              </w:rPr>
            </w:pPr>
          </w:p>
        </w:tc>
        <w:tc>
          <w:tcPr>
            <w:tcW w:w="1202"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邮政编码</w:t>
            </w:r>
          </w:p>
        </w:tc>
        <w:tc>
          <w:tcPr>
            <w:tcW w:w="3037" w:type="dxa"/>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项目名称</w:t>
            </w:r>
          </w:p>
        </w:tc>
        <w:tc>
          <w:tcPr>
            <w:tcW w:w="7054" w:type="dxa"/>
            <w:gridSpan w:val="4"/>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项目性质</w:t>
            </w:r>
          </w:p>
        </w:tc>
        <w:tc>
          <w:tcPr>
            <w:tcW w:w="2815" w:type="dxa"/>
            <w:gridSpan w:val="2"/>
            <w:vAlign w:val="center"/>
          </w:tcPr>
          <w:p w:rsidR="00015BAD" w:rsidRDefault="00015BAD" w:rsidP="005C1962">
            <w:pPr>
              <w:ind w:firstLineChars="300" w:firstLine="630"/>
              <w:jc w:val="center"/>
              <w:rPr>
                <w:rFonts w:ascii="仿宋_GB2312" w:eastAsia="仿宋_GB2312" w:hAnsi="黑体" w:hint="eastAsia"/>
                <w:szCs w:val="21"/>
              </w:rPr>
            </w:pPr>
            <w:r>
              <w:rPr>
                <w:rFonts w:ascii="仿宋_GB2312" w:eastAsia="仿宋_GB2312" w:hAnsi="黑体" w:hint="eastAsia"/>
                <w:szCs w:val="21"/>
              </w:rPr>
              <w:t>□  公益性</w:t>
            </w:r>
          </w:p>
        </w:tc>
        <w:tc>
          <w:tcPr>
            <w:tcW w:w="4239" w:type="dxa"/>
            <w:gridSpan w:val="2"/>
            <w:vAlign w:val="center"/>
          </w:tcPr>
          <w:p w:rsidR="00015BAD" w:rsidRDefault="00015BAD" w:rsidP="005C1962">
            <w:pPr>
              <w:ind w:firstLineChars="200" w:firstLine="420"/>
              <w:jc w:val="center"/>
              <w:rPr>
                <w:rFonts w:ascii="仿宋_GB2312" w:eastAsia="仿宋_GB2312" w:hAnsi="黑体" w:hint="eastAsia"/>
                <w:szCs w:val="21"/>
              </w:rPr>
            </w:pPr>
            <w:r>
              <w:rPr>
                <w:rFonts w:ascii="仿宋_GB2312" w:eastAsia="仿宋_GB2312" w:hAnsi="黑体" w:hint="eastAsia"/>
                <w:szCs w:val="21"/>
              </w:rPr>
              <w:t>□  经营性</w:t>
            </w:r>
          </w:p>
        </w:tc>
      </w:tr>
      <w:tr w:rsidR="00015BAD">
        <w:trPr>
          <w:cantSplit/>
          <w:trHeight w:val="567"/>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投 资 额</w:t>
            </w:r>
          </w:p>
        </w:tc>
        <w:tc>
          <w:tcPr>
            <w:tcW w:w="7054" w:type="dxa"/>
            <w:gridSpan w:val="4"/>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用海年限</w:t>
            </w:r>
          </w:p>
        </w:tc>
        <w:tc>
          <w:tcPr>
            <w:tcW w:w="7054" w:type="dxa"/>
            <w:gridSpan w:val="4"/>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用海总面积</w:t>
            </w:r>
          </w:p>
        </w:tc>
        <w:tc>
          <w:tcPr>
            <w:tcW w:w="2815" w:type="dxa"/>
            <w:gridSpan w:val="2"/>
            <w:vAlign w:val="center"/>
          </w:tcPr>
          <w:p w:rsidR="00015BAD" w:rsidRDefault="00015BAD">
            <w:pPr>
              <w:jc w:val="center"/>
              <w:rPr>
                <w:rFonts w:ascii="仿宋_GB2312" w:eastAsia="仿宋_GB2312" w:hAnsi="黑体" w:hint="eastAsia"/>
                <w:szCs w:val="21"/>
              </w:rPr>
            </w:pPr>
          </w:p>
        </w:tc>
        <w:tc>
          <w:tcPr>
            <w:tcW w:w="1202"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占用岸线</w:t>
            </w:r>
          </w:p>
        </w:tc>
        <w:tc>
          <w:tcPr>
            <w:tcW w:w="3037" w:type="dxa"/>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用海类型</w:t>
            </w:r>
          </w:p>
        </w:tc>
        <w:tc>
          <w:tcPr>
            <w:tcW w:w="7054" w:type="dxa"/>
            <w:gridSpan w:val="4"/>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vAlign w:val="center"/>
          </w:tcPr>
          <w:p w:rsidR="00015BAD" w:rsidRDefault="00015BAD">
            <w:pPr>
              <w:jc w:val="center"/>
              <w:rPr>
                <w:rFonts w:ascii="仿宋_GB2312" w:eastAsia="仿宋_GB2312" w:hAnsi="黑体" w:hint="eastAsia"/>
                <w:b/>
                <w:bCs/>
                <w:szCs w:val="21"/>
              </w:rPr>
            </w:pPr>
            <w:r>
              <w:rPr>
                <w:rFonts w:ascii="仿宋_GB2312" w:eastAsia="仿宋_GB2312" w:hAnsi="黑体" w:hint="eastAsia"/>
                <w:szCs w:val="21"/>
              </w:rPr>
              <w:t>使用方式</w:t>
            </w:r>
          </w:p>
        </w:tc>
        <w:tc>
          <w:tcPr>
            <w:tcW w:w="2815" w:type="dxa"/>
            <w:gridSpan w:val="2"/>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面  积</w:t>
            </w:r>
          </w:p>
        </w:tc>
        <w:tc>
          <w:tcPr>
            <w:tcW w:w="4239" w:type="dxa"/>
            <w:gridSpan w:val="2"/>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具体用途</w:t>
            </w:r>
          </w:p>
        </w:tc>
      </w:tr>
      <w:tr w:rsidR="00015BAD">
        <w:trPr>
          <w:cantSplit/>
          <w:trHeight w:val="567"/>
        </w:trPr>
        <w:tc>
          <w:tcPr>
            <w:tcW w:w="1418" w:type="dxa"/>
            <w:tcBorders>
              <w:bottom w:val="single" w:sz="4" w:space="0" w:color="auto"/>
            </w:tcBorders>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透水构筑物</w:t>
            </w:r>
          </w:p>
        </w:tc>
        <w:tc>
          <w:tcPr>
            <w:tcW w:w="2815" w:type="dxa"/>
            <w:gridSpan w:val="2"/>
            <w:vAlign w:val="center"/>
          </w:tcPr>
          <w:p w:rsidR="00015BAD" w:rsidRDefault="00015BAD">
            <w:pPr>
              <w:jc w:val="center"/>
              <w:rPr>
                <w:rFonts w:ascii="仿宋_GB2312" w:eastAsia="仿宋_GB2312" w:hAnsi="黑体" w:hint="eastAsia"/>
                <w:szCs w:val="21"/>
              </w:rPr>
            </w:pPr>
          </w:p>
        </w:tc>
        <w:tc>
          <w:tcPr>
            <w:tcW w:w="4239" w:type="dxa"/>
            <w:gridSpan w:val="2"/>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tcBorders>
              <w:bottom w:val="single" w:sz="4" w:space="0" w:color="auto"/>
            </w:tcBorders>
            <w:vAlign w:val="center"/>
          </w:tcPr>
          <w:p w:rsidR="00015BAD" w:rsidRDefault="00015BAD">
            <w:pPr>
              <w:jc w:val="center"/>
              <w:rPr>
                <w:rFonts w:ascii="仿宋_GB2312" w:eastAsia="仿宋_GB2312" w:hAnsi="黑体" w:hint="eastAsia"/>
                <w:szCs w:val="21"/>
              </w:rPr>
            </w:pPr>
          </w:p>
        </w:tc>
        <w:tc>
          <w:tcPr>
            <w:tcW w:w="2815" w:type="dxa"/>
            <w:gridSpan w:val="2"/>
            <w:vAlign w:val="center"/>
          </w:tcPr>
          <w:p w:rsidR="00015BAD" w:rsidRDefault="00015BAD">
            <w:pPr>
              <w:jc w:val="right"/>
              <w:rPr>
                <w:rFonts w:ascii="仿宋_GB2312" w:eastAsia="仿宋_GB2312" w:hAnsi="黑体" w:hint="eastAsia"/>
                <w:szCs w:val="21"/>
              </w:rPr>
            </w:pPr>
          </w:p>
        </w:tc>
        <w:tc>
          <w:tcPr>
            <w:tcW w:w="4239" w:type="dxa"/>
            <w:gridSpan w:val="2"/>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tcBorders>
              <w:bottom w:val="single" w:sz="4" w:space="0" w:color="auto"/>
            </w:tcBorders>
            <w:vAlign w:val="center"/>
          </w:tcPr>
          <w:p w:rsidR="00015BAD" w:rsidRDefault="00015BAD">
            <w:pPr>
              <w:jc w:val="center"/>
              <w:rPr>
                <w:rFonts w:ascii="仿宋_GB2312" w:eastAsia="仿宋_GB2312" w:hAnsi="黑体" w:hint="eastAsia"/>
                <w:szCs w:val="21"/>
              </w:rPr>
            </w:pPr>
          </w:p>
        </w:tc>
        <w:tc>
          <w:tcPr>
            <w:tcW w:w="2815" w:type="dxa"/>
            <w:gridSpan w:val="2"/>
            <w:vAlign w:val="center"/>
          </w:tcPr>
          <w:p w:rsidR="00015BAD" w:rsidRDefault="00015BAD">
            <w:pPr>
              <w:jc w:val="right"/>
              <w:rPr>
                <w:rFonts w:ascii="仿宋_GB2312" w:eastAsia="仿宋_GB2312" w:hAnsi="黑体" w:hint="eastAsia"/>
                <w:szCs w:val="21"/>
              </w:rPr>
            </w:pPr>
          </w:p>
        </w:tc>
        <w:tc>
          <w:tcPr>
            <w:tcW w:w="4239" w:type="dxa"/>
            <w:gridSpan w:val="2"/>
            <w:vAlign w:val="center"/>
          </w:tcPr>
          <w:p w:rsidR="00015BAD" w:rsidRDefault="00015BAD">
            <w:pPr>
              <w:jc w:val="center"/>
              <w:rPr>
                <w:rFonts w:ascii="仿宋_GB2312" w:eastAsia="仿宋_GB2312" w:hAnsi="黑体" w:hint="eastAsia"/>
                <w:szCs w:val="21"/>
              </w:rPr>
            </w:pPr>
          </w:p>
        </w:tc>
      </w:tr>
      <w:tr w:rsidR="00015BAD">
        <w:trPr>
          <w:cantSplit/>
          <w:trHeight w:val="567"/>
        </w:trPr>
        <w:tc>
          <w:tcPr>
            <w:tcW w:w="1418" w:type="dxa"/>
            <w:tcBorders>
              <w:bottom w:val="single" w:sz="4" w:space="0" w:color="auto"/>
            </w:tcBorders>
            <w:vAlign w:val="center"/>
          </w:tcPr>
          <w:p w:rsidR="00015BAD" w:rsidRDefault="00015BAD">
            <w:pPr>
              <w:jc w:val="center"/>
              <w:rPr>
                <w:rFonts w:ascii="仿宋_GB2312" w:eastAsia="仿宋_GB2312" w:hAnsi="黑体" w:hint="eastAsia"/>
                <w:szCs w:val="21"/>
              </w:rPr>
            </w:pPr>
          </w:p>
        </w:tc>
        <w:tc>
          <w:tcPr>
            <w:tcW w:w="2815" w:type="dxa"/>
            <w:gridSpan w:val="2"/>
            <w:tcBorders>
              <w:bottom w:val="single" w:sz="4" w:space="0" w:color="auto"/>
            </w:tcBorders>
            <w:vAlign w:val="center"/>
          </w:tcPr>
          <w:p w:rsidR="00015BAD" w:rsidRDefault="00015BAD">
            <w:pPr>
              <w:jc w:val="right"/>
              <w:rPr>
                <w:rFonts w:ascii="仿宋_GB2312" w:eastAsia="仿宋_GB2312" w:hAnsi="黑体" w:hint="eastAsia"/>
                <w:szCs w:val="21"/>
              </w:rPr>
            </w:pPr>
          </w:p>
        </w:tc>
        <w:tc>
          <w:tcPr>
            <w:tcW w:w="4239" w:type="dxa"/>
            <w:gridSpan w:val="2"/>
            <w:tcBorders>
              <w:bottom w:val="single" w:sz="4" w:space="0" w:color="auto"/>
            </w:tcBorders>
            <w:vAlign w:val="center"/>
          </w:tcPr>
          <w:p w:rsidR="00015BAD" w:rsidRDefault="00015BAD">
            <w:pPr>
              <w:jc w:val="center"/>
              <w:rPr>
                <w:rFonts w:ascii="仿宋_GB2312" w:eastAsia="仿宋_GB2312" w:hAnsi="黑体" w:hint="eastAsia"/>
                <w:szCs w:val="21"/>
              </w:rPr>
            </w:pPr>
          </w:p>
        </w:tc>
      </w:tr>
      <w:tr w:rsidR="00015BAD">
        <w:trPr>
          <w:cantSplit/>
          <w:trHeight w:val="20"/>
        </w:trPr>
        <w:tc>
          <w:tcPr>
            <w:tcW w:w="1418" w:type="dxa"/>
            <w:tcBorders>
              <w:bottom w:val="single" w:sz="4" w:space="0" w:color="auto"/>
            </w:tcBorders>
            <w:vAlign w:val="center"/>
          </w:tcPr>
          <w:p w:rsidR="00015BAD" w:rsidRDefault="00015BAD">
            <w:pPr>
              <w:jc w:val="center"/>
              <w:rPr>
                <w:rFonts w:ascii="仿宋_GB2312" w:eastAsia="仿宋_GB2312" w:hAnsi="黑体" w:hint="eastAsia"/>
                <w:szCs w:val="21"/>
                <w:lang w:val="en-GB"/>
              </w:rPr>
            </w:pPr>
            <w:r>
              <w:rPr>
                <w:rFonts w:ascii="仿宋_GB2312" w:eastAsia="仿宋_GB2312" w:hAnsi="黑体" w:hint="eastAsia"/>
                <w:szCs w:val="21"/>
              </w:rPr>
              <w:t>用海位置</w:t>
            </w:r>
          </w:p>
          <w:p w:rsidR="00015BAD" w:rsidRDefault="00015BAD">
            <w:pPr>
              <w:jc w:val="center"/>
              <w:rPr>
                <w:rFonts w:ascii="仿宋_GB2312" w:eastAsia="仿宋_GB2312" w:hAnsi="黑体" w:hint="eastAsia"/>
                <w:szCs w:val="21"/>
              </w:rPr>
            </w:pPr>
            <w:r>
              <w:rPr>
                <w:rFonts w:ascii="仿宋_GB2312" w:eastAsia="仿宋_GB2312" w:hAnsi="黑体" w:hint="eastAsia"/>
                <w:szCs w:val="21"/>
              </w:rPr>
              <w:t>说明</w:t>
            </w:r>
          </w:p>
        </w:tc>
        <w:tc>
          <w:tcPr>
            <w:tcW w:w="7054" w:type="dxa"/>
            <w:gridSpan w:val="4"/>
            <w:tcBorders>
              <w:bottom w:val="single" w:sz="4" w:space="0" w:color="auto"/>
            </w:tcBorders>
            <w:vAlign w:val="center"/>
          </w:tcPr>
          <w:p w:rsidR="00015BAD" w:rsidRDefault="00015BAD">
            <w:pPr>
              <w:rPr>
                <w:rFonts w:ascii="仿宋_GB2312" w:eastAsia="仿宋_GB2312" w:hAnsi="黑体" w:hint="eastAsia"/>
                <w:szCs w:val="21"/>
              </w:rPr>
            </w:pPr>
          </w:p>
        </w:tc>
      </w:tr>
      <w:tr w:rsidR="00015BAD">
        <w:trPr>
          <w:cantSplit/>
          <w:trHeight w:val="1880"/>
        </w:trPr>
        <w:tc>
          <w:tcPr>
            <w:tcW w:w="1418" w:type="dxa"/>
            <w:tcBorders>
              <w:bottom w:val="single" w:sz="4" w:space="0" w:color="auto"/>
            </w:tcBorders>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项目的其他有关</w:t>
            </w:r>
          </w:p>
          <w:p w:rsidR="00015BAD" w:rsidRDefault="00015BAD">
            <w:pPr>
              <w:jc w:val="center"/>
              <w:rPr>
                <w:rFonts w:ascii="仿宋_GB2312" w:eastAsia="仿宋_GB2312" w:hAnsi="黑体" w:hint="eastAsia"/>
                <w:szCs w:val="21"/>
              </w:rPr>
            </w:pPr>
            <w:r>
              <w:rPr>
                <w:rFonts w:ascii="仿宋_GB2312" w:eastAsia="仿宋_GB2312" w:hAnsi="黑体" w:hint="eastAsia"/>
                <w:szCs w:val="21"/>
              </w:rPr>
              <w:t>审批文件和材料</w:t>
            </w:r>
          </w:p>
        </w:tc>
        <w:tc>
          <w:tcPr>
            <w:tcW w:w="7054" w:type="dxa"/>
            <w:gridSpan w:val="4"/>
            <w:tcBorders>
              <w:bottom w:val="single" w:sz="4" w:space="0" w:color="auto"/>
            </w:tcBorders>
            <w:vAlign w:val="center"/>
          </w:tcPr>
          <w:p w:rsidR="00015BAD" w:rsidRDefault="00015BAD">
            <w:pPr>
              <w:jc w:val="left"/>
              <w:rPr>
                <w:rFonts w:ascii="仿宋_GB2312" w:eastAsia="仿宋_GB2312" w:hAnsi="黑体" w:hint="eastAsia"/>
                <w:szCs w:val="21"/>
              </w:rPr>
            </w:pPr>
            <w:r>
              <w:rPr>
                <w:rFonts w:ascii="仿宋_GB2312" w:eastAsia="仿宋_GB2312" w:hAnsi="黑体" w:hint="eastAsia"/>
                <w:szCs w:val="21"/>
              </w:rPr>
              <w:t xml:space="preserve"> </w:t>
            </w:r>
          </w:p>
        </w:tc>
      </w:tr>
      <w:tr w:rsidR="00015BAD">
        <w:trPr>
          <w:cantSplit/>
          <w:trHeight w:val="1614"/>
        </w:trPr>
        <w:tc>
          <w:tcPr>
            <w:tcW w:w="1418" w:type="dxa"/>
            <w:vAlign w:val="center"/>
          </w:tcPr>
          <w:p w:rsidR="00015BAD" w:rsidRDefault="00015BAD">
            <w:pPr>
              <w:jc w:val="center"/>
              <w:rPr>
                <w:rFonts w:ascii="仿宋_GB2312" w:eastAsia="仿宋_GB2312" w:hAnsi="黑体" w:hint="eastAsia"/>
                <w:szCs w:val="21"/>
              </w:rPr>
            </w:pPr>
            <w:r>
              <w:rPr>
                <w:rFonts w:ascii="仿宋_GB2312" w:eastAsia="仿宋_GB2312" w:hAnsi="黑体" w:hint="eastAsia"/>
                <w:szCs w:val="21"/>
              </w:rPr>
              <w:t>备  注</w:t>
            </w:r>
          </w:p>
        </w:tc>
        <w:tc>
          <w:tcPr>
            <w:tcW w:w="7054" w:type="dxa"/>
            <w:gridSpan w:val="4"/>
            <w:vAlign w:val="center"/>
          </w:tcPr>
          <w:p w:rsidR="00015BAD" w:rsidRDefault="00015BAD">
            <w:pPr>
              <w:jc w:val="center"/>
              <w:rPr>
                <w:rFonts w:ascii="仿宋_GB2312" w:eastAsia="仿宋_GB2312" w:hAnsi="黑体" w:hint="eastAsia"/>
                <w:szCs w:val="21"/>
              </w:rPr>
            </w:pPr>
          </w:p>
        </w:tc>
      </w:tr>
    </w:tbl>
    <w:p w:rsidR="00015BAD" w:rsidRDefault="00015BAD"/>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412"/>
        <w:gridCol w:w="1412"/>
        <w:gridCol w:w="1412"/>
        <w:gridCol w:w="1412"/>
        <w:gridCol w:w="1412"/>
      </w:tblGrid>
      <w:tr w:rsidR="00015BAD">
        <w:trPr>
          <w:cantSplit/>
          <w:trHeight w:val="520"/>
        </w:trPr>
        <w:tc>
          <w:tcPr>
            <w:tcW w:w="8472" w:type="dxa"/>
            <w:gridSpan w:val="6"/>
            <w:vAlign w:val="center"/>
          </w:tcPr>
          <w:p w:rsidR="00015BAD" w:rsidRDefault="00015BAD">
            <w:pPr>
              <w:jc w:val="center"/>
              <w:rPr>
                <w:rFonts w:ascii="仿宋_GB2312" w:eastAsia="仿宋_GB2312" w:hAnsi="黑体" w:hint="eastAsia"/>
                <w:sz w:val="24"/>
              </w:rPr>
            </w:pPr>
            <w:r>
              <w:rPr>
                <w:rFonts w:ascii="仿宋_GB2312" w:eastAsia="仿宋_GB2312" w:hAnsi="黑体" w:hint="eastAsia"/>
                <w:sz w:val="24"/>
              </w:rPr>
              <w:t>顶 点 坐 标</w:t>
            </w: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r>
              <w:rPr>
                <w:rFonts w:ascii="仿宋_GB2312" w:eastAsia="仿宋_GB2312" w:hAnsi="黑体" w:hint="eastAsia"/>
                <w:sz w:val="24"/>
              </w:rPr>
              <w:t>序号</w:t>
            </w:r>
          </w:p>
        </w:tc>
        <w:tc>
          <w:tcPr>
            <w:tcW w:w="1412" w:type="dxa"/>
            <w:vAlign w:val="center"/>
          </w:tcPr>
          <w:p w:rsidR="00015BAD" w:rsidRDefault="00015BAD">
            <w:pPr>
              <w:jc w:val="center"/>
              <w:rPr>
                <w:rFonts w:ascii="仿宋_GB2312" w:eastAsia="仿宋_GB2312" w:hAnsi="黑体" w:hint="eastAsia"/>
                <w:sz w:val="24"/>
              </w:rPr>
            </w:pPr>
            <w:r>
              <w:rPr>
                <w:rFonts w:ascii="仿宋_GB2312" w:eastAsia="仿宋_GB2312" w:hAnsi="黑体" w:hint="eastAsia"/>
                <w:sz w:val="24"/>
              </w:rPr>
              <w:t>北纬</w:t>
            </w:r>
          </w:p>
        </w:tc>
        <w:tc>
          <w:tcPr>
            <w:tcW w:w="1412" w:type="dxa"/>
            <w:vAlign w:val="center"/>
          </w:tcPr>
          <w:p w:rsidR="00015BAD" w:rsidRDefault="00015BAD">
            <w:pPr>
              <w:jc w:val="center"/>
              <w:rPr>
                <w:rFonts w:ascii="仿宋_GB2312" w:eastAsia="仿宋_GB2312" w:hAnsi="黑体" w:hint="eastAsia"/>
                <w:sz w:val="24"/>
              </w:rPr>
            </w:pPr>
            <w:r>
              <w:rPr>
                <w:rFonts w:ascii="仿宋_GB2312" w:eastAsia="仿宋_GB2312" w:hAnsi="黑体" w:hint="eastAsia"/>
                <w:sz w:val="24"/>
              </w:rPr>
              <w:t>东经</w:t>
            </w:r>
          </w:p>
        </w:tc>
        <w:tc>
          <w:tcPr>
            <w:tcW w:w="1412" w:type="dxa"/>
            <w:vAlign w:val="center"/>
          </w:tcPr>
          <w:p w:rsidR="00015BAD" w:rsidRDefault="00015BAD">
            <w:pPr>
              <w:jc w:val="center"/>
              <w:rPr>
                <w:rFonts w:ascii="仿宋_GB2312" w:eastAsia="仿宋_GB2312" w:hAnsi="黑体" w:hint="eastAsia"/>
                <w:sz w:val="24"/>
              </w:rPr>
            </w:pPr>
            <w:r>
              <w:rPr>
                <w:rFonts w:ascii="仿宋_GB2312" w:eastAsia="仿宋_GB2312" w:hAnsi="黑体" w:hint="eastAsia"/>
                <w:sz w:val="24"/>
              </w:rPr>
              <w:t>序号</w:t>
            </w:r>
          </w:p>
        </w:tc>
        <w:tc>
          <w:tcPr>
            <w:tcW w:w="1412" w:type="dxa"/>
            <w:vAlign w:val="center"/>
          </w:tcPr>
          <w:p w:rsidR="00015BAD" w:rsidRDefault="00015BAD">
            <w:pPr>
              <w:jc w:val="center"/>
              <w:rPr>
                <w:rFonts w:ascii="仿宋_GB2312" w:eastAsia="仿宋_GB2312" w:hAnsi="黑体" w:hint="eastAsia"/>
                <w:sz w:val="24"/>
              </w:rPr>
            </w:pPr>
            <w:r>
              <w:rPr>
                <w:rFonts w:ascii="仿宋_GB2312" w:eastAsia="仿宋_GB2312" w:hAnsi="黑体" w:hint="eastAsia"/>
                <w:sz w:val="24"/>
              </w:rPr>
              <w:t>北纬</w:t>
            </w:r>
          </w:p>
        </w:tc>
        <w:tc>
          <w:tcPr>
            <w:tcW w:w="1412" w:type="dxa"/>
            <w:vAlign w:val="center"/>
          </w:tcPr>
          <w:p w:rsidR="00015BAD" w:rsidRDefault="00015BAD">
            <w:pPr>
              <w:jc w:val="center"/>
              <w:rPr>
                <w:rFonts w:ascii="仿宋_GB2312" w:eastAsia="仿宋_GB2312" w:hAnsi="黑体" w:hint="eastAsia"/>
                <w:sz w:val="24"/>
              </w:rPr>
            </w:pPr>
            <w:r>
              <w:rPr>
                <w:rFonts w:ascii="仿宋_GB2312" w:eastAsia="仿宋_GB2312" w:hAnsi="黑体" w:hint="eastAsia"/>
                <w:sz w:val="24"/>
              </w:rPr>
              <w:t>东经</w:t>
            </w: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r w:rsidR="00015BAD">
        <w:trPr>
          <w:cantSplit/>
          <w:trHeight w:val="510"/>
        </w:trPr>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c>
          <w:tcPr>
            <w:tcW w:w="1412" w:type="dxa"/>
            <w:vAlign w:val="center"/>
          </w:tcPr>
          <w:p w:rsidR="00015BAD" w:rsidRDefault="00015BAD">
            <w:pPr>
              <w:jc w:val="center"/>
              <w:rPr>
                <w:rFonts w:ascii="仿宋_GB2312" w:eastAsia="仿宋_GB2312" w:hAnsi="黑体" w:hint="eastAsia"/>
                <w:sz w:val="24"/>
              </w:rPr>
            </w:pPr>
          </w:p>
        </w:tc>
      </w:tr>
    </w:tbl>
    <w:p w:rsidR="00015BAD" w:rsidRDefault="00015BAD">
      <w:pPr>
        <w:rPr>
          <w:sz w:val="22"/>
        </w:rPr>
      </w:pP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86"/>
      </w:tblGrid>
      <w:tr w:rsidR="00015BAD">
        <w:trPr>
          <w:cantSplit/>
          <w:trHeight w:val="12890"/>
          <w:jc w:val="center"/>
        </w:trPr>
        <w:tc>
          <w:tcPr>
            <w:tcW w:w="8186" w:type="dxa"/>
          </w:tcPr>
          <w:p w:rsidR="00015BAD" w:rsidRDefault="00015BAD">
            <w:pPr>
              <w:pBdr>
                <w:right w:val="single" w:sz="4" w:space="4" w:color="auto"/>
              </w:pBdr>
              <w:spacing w:line="440" w:lineRule="exact"/>
              <w:rPr>
                <w:sz w:val="32"/>
              </w:rPr>
            </w:pPr>
            <w:r>
              <w:lastRenderedPageBreak/>
              <w:pict>
                <v:line id="直接连接符 3" o:spid="_x0000_s1028" style="position:absolute;left:0;text-align:left;z-index:1" from="27pt,20.7pt" to="27pt,627.25pt" o:gfxdata="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mHujdUAAAAIAQAADwAAAAAA&#10;AAABACAAAAAiAAAAZHJzL2Rvd25yZXYueG1sUEsBAhQAFAAAAAgAh07iQG4mNQDdAQAAgAMAAA4A&#10;AAAAAAAAAQAgAAAAJAEAAGRycy9lMm9Eb2MueG1sUEsFBgAAAAAGAAYAWQEAAHMFAAAAAA==&#10;">
                  <v:stroke dashstyle="1 1" endcap="round"/>
                </v:line>
              </w:pict>
            </w:r>
          </w:p>
          <w:p w:rsidR="00015BAD" w:rsidRDefault="00015BAD">
            <w:pPr>
              <w:pBdr>
                <w:right w:val="single" w:sz="4" w:space="4" w:color="auto"/>
              </w:pBdr>
              <w:spacing w:line="440" w:lineRule="exact"/>
              <w:rPr>
                <w:sz w:val="32"/>
              </w:rPr>
            </w:pPr>
          </w:p>
          <w:p w:rsidR="00015BAD" w:rsidRDefault="00015BAD">
            <w:pPr>
              <w:pBdr>
                <w:right w:val="single" w:sz="4" w:space="4" w:color="auto"/>
              </w:pBdr>
              <w:spacing w:line="440" w:lineRule="exact"/>
              <w:rPr>
                <w:sz w:val="32"/>
              </w:rPr>
            </w:pPr>
          </w:p>
          <w:p w:rsidR="00015BAD" w:rsidRDefault="00015BAD">
            <w:pPr>
              <w:pBdr>
                <w:right w:val="single" w:sz="4" w:space="4" w:color="auto"/>
              </w:pBdr>
              <w:spacing w:line="440" w:lineRule="exact"/>
              <w:rPr>
                <w:sz w:val="32"/>
              </w:rPr>
            </w:pPr>
          </w:p>
          <w:p w:rsidR="00015BAD" w:rsidRDefault="00015BAD">
            <w:pPr>
              <w:pBdr>
                <w:right w:val="single" w:sz="4" w:space="4" w:color="auto"/>
              </w:pBdr>
              <w:spacing w:line="440" w:lineRule="exact"/>
              <w:rPr>
                <w:sz w:val="32"/>
              </w:rPr>
            </w:pPr>
          </w:p>
          <w:p w:rsidR="00015BAD" w:rsidRDefault="00015BAD">
            <w:pPr>
              <w:pBdr>
                <w:right w:val="single" w:sz="4" w:space="4" w:color="auto"/>
              </w:pBdr>
              <w:spacing w:line="440" w:lineRule="exact"/>
              <w:rPr>
                <w:sz w:val="32"/>
              </w:rPr>
            </w:pPr>
          </w:p>
          <w:p w:rsidR="00015BAD" w:rsidRDefault="00015BAD">
            <w:pPr>
              <w:pBdr>
                <w:right w:val="single" w:sz="4" w:space="4" w:color="auto"/>
              </w:pBdr>
              <w:spacing w:line="440" w:lineRule="exact"/>
              <w:rPr>
                <w:sz w:val="28"/>
              </w:rPr>
            </w:pPr>
            <w:r>
              <w:rPr>
                <w:rFonts w:hint="eastAsia"/>
                <w:sz w:val="28"/>
              </w:rPr>
              <w:t>粘</w:t>
            </w:r>
          </w:p>
          <w:p w:rsidR="00015BAD" w:rsidRDefault="00015BAD">
            <w:pPr>
              <w:pBdr>
                <w:right w:val="single" w:sz="4" w:space="4" w:color="auto"/>
              </w:pBdr>
              <w:spacing w:line="440" w:lineRule="exact"/>
              <w:rPr>
                <w:sz w:val="28"/>
              </w:rPr>
            </w:pPr>
            <w:r>
              <w:rPr>
                <w:rFonts w:hint="eastAsia"/>
                <w:sz w:val="28"/>
              </w:rPr>
              <w:t>贴</w:t>
            </w:r>
            <w:r>
              <w:rPr>
                <w:rFonts w:hint="eastAsia"/>
                <w:sz w:val="28"/>
              </w:rPr>
              <w:t xml:space="preserve">        </w:t>
            </w:r>
            <w:r>
              <w:rPr>
                <w:sz w:val="28"/>
              </w:rPr>
              <w:t xml:space="preserve"> </w:t>
            </w:r>
            <w:r>
              <w:rPr>
                <w:rFonts w:hint="eastAsia"/>
                <w:sz w:val="28"/>
              </w:rPr>
              <w:t xml:space="preserve">  </w:t>
            </w:r>
            <w:r>
              <w:rPr>
                <w:rFonts w:hint="eastAsia"/>
                <w:sz w:val="28"/>
              </w:rPr>
              <w:t>（坐标图）</w:t>
            </w:r>
          </w:p>
          <w:p w:rsidR="00015BAD" w:rsidRDefault="00015BAD">
            <w:pPr>
              <w:pBdr>
                <w:right w:val="single" w:sz="4" w:space="4" w:color="auto"/>
              </w:pBdr>
              <w:spacing w:line="440" w:lineRule="exact"/>
              <w:rPr>
                <w:sz w:val="32"/>
              </w:rPr>
            </w:pPr>
            <w:r>
              <w:rPr>
                <w:rFonts w:hint="eastAsia"/>
                <w:sz w:val="28"/>
              </w:rPr>
              <w:t>线</w:t>
            </w:r>
          </w:p>
          <w:p w:rsidR="00015BAD" w:rsidRDefault="00015BAD">
            <w:pPr>
              <w:pBdr>
                <w:right w:val="single" w:sz="4" w:space="4" w:color="auto"/>
              </w:pBdr>
              <w:spacing w:line="440" w:lineRule="exact"/>
              <w:rPr>
                <w:sz w:val="32"/>
              </w:rPr>
            </w:pPr>
          </w:p>
          <w:p w:rsidR="00015BAD" w:rsidRDefault="00015BAD">
            <w:pPr>
              <w:pBdr>
                <w:right w:val="single" w:sz="4" w:space="4" w:color="auto"/>
              </w:pBdr>
              <w:spacing w:line="440" w:lineRule="exact"/>
              <w:rPr>
                <w:sz w:val="32"/>
              </w:rPr>
            </w:pPr>
          </w:p>
          <w:p w:rsidR="00015BAD" w:rsidRDefault="00015BAD">
            <w:pPr>
              <w:pBdr>
                <w:right w:val="single" w:sz="4" w:space="4" w:color="auto"/>
              </w:pBdr>
              <w:spacing w:line="440" w:lineRule="exact"/>
              <w:rPr>
                <w:sz w:val="32"/>
              </w:rPr>
            </w:pPr>
          </w:p>
          <w:p w:rsidR="00015BAD" w:rsidRDefault="00015BAD">
            <w:pPr>
              <w:pBdr>
                <w:right w:val="single" w:sz="4" w:space="4" w:color="auto"/>
              </w:pBdr>
              <w:spacing w:line="440" w:lineRule="exact"/>
              <w:rPr>
                <w:sz w:val="32"/>
              </w:rPr>
            </w:pPr>
          </w:p>
          <w:p w:rsidR="00015BAD" w:rsidRDefault="00015BAD">
            <w:pPr>
              <w:pBdr>
                <w:right w:val="single" w:sz="4" w:space="4" w:color="auto"/>
              </w:pBdr>
              <w:spacing w:line="440" w:lineRule="exact"/>
              <w:rPr>
                <w:rFonts w:hint="eastAsia"/>
                <w:sz w:val="32"/>
              </w:rPr>
            </w:pPr>
          </w:p>
          <w:p w:rsidR="00015BAD" w:rsidRDefault="00015BAD">
            <w:pPr>
              <w:pBdr>
                <w:right w:val="single" w:sz="4" w:space="4" w:color="auto"/>
              </w:pBdr>
              <w:spacing w:line="440" w:lineRule="exact"/>
              <w:rPr>
                <w:rFonts w:hint="eastAsia"/>
                <w:sz w:val="32"/>
              </w:rPr>
            </w:pPr>
          </w:p>
          <w:p w:rsidR="00015BAD" w:rsidRDefault="00015BAD">
            <w:pPr>
              <w:pBdr>
                <w:right w:val="single" w:sz="4" w:space="4" w:color="auto"/>
              </w:pBdr>
              <w:spacing w:line="440" w:lineRule="exact"/>
              <w:rPr>
                <w:sz w:val="32"/>
              </w:rPr>
            </w:pPr>
          </w:p>
          <w:p w:rsidR="00015BAD" w:rsidRDefault="00015BAD">
            <w:pPr>
              <w:spacing w:line="440" w:lineRule="exact"/>
              <w:rPr>
                <w:sz w:val="32"/>
              </w:rPr>
            </w:pPr>
          </w:p>
        </w:tc>
      </w:tr>
    </w:tbl>
    <w:p w:rsidR="00015BAD" w:rsidRDefault="00015BAD" w:rsidP="005C1962">
      <w:pPr>
        <w:ind w:firstLineChars="59" w:firstLine="142"/>
        <w:rPr>
          <w:rFonts w:eastAsia="仿宋_GB2312" w:hint="eastAsia"/>
          <w:sz w:val="24"/>
        </w:rPr>
      </w:pPr>
      <w:r>
        <w:rPr>
          <w:rFonts w:ascii="仿宋_GB2312" w:eastAsia="仿宋_GB2312" w:hint="eastAsia"/>
          <w:bCs/>
          <w:sz w:val="24"/>
        </w:rPr>
        <w:t>测绘单位：                             测绘人：</w:t>
      </w:r>
    </w:p>
    <w:p w:rsidR="00015BAD" w:rsidRDefault="00015BAD">
      <w:pPr>
        <w:spacing w:line="360" w:lineRule="auto"/>
        <w:rPr>
          <w:sz w:val="24"/>
        </w:rPr>
      </w:pPr>
    </w:p>
    <w:sectPr w:rsidR="00015BA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282" w:rsidRDefault="00CA5282">
      <w:r>
        <w:separator/>
      </w:r>
    </w:p>
  </w:endnote>
  <w:endnote w:type="continuationSeparator" w:id="0">
    <w:p w:rsidR="00CA5282" w:rsidRDefault="00CA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AD" w:rsidRDefault="00015BAD">
    <w:pPr>
      <w:pStyle w:val="ac"/>
    </w:pPr>
    <w:r>
      <w:pict>
        <v:shapetype id="_x0000_t202" coordsize="21600,21600" o:spt="202" path="m,l,21600r21600,l21600,xe">
          <v:stroke joinstyle="miter"/>
          <v:path gradientshapeok="t" o:connecttype="rect"/>
        </v:shapetype>
        <v:shape id="文本框2" o:spid="_x0000_s2049" type="#_x0000_t202" style="position:absolute;margin-left:0;margin-top:0;width:2in;height:2in;z-index:1;mso-wrap-style:none;mso-position-horizontal:center;mso-position-horizontal-relative:margin" filled="f" stroked="f">
          <v:textbox style="mso-fit-shape-to-text:t" inset="0,0,0,0">
            <w:txbxContent>
              <w:p w:rsidR="00015BAD" w:rsidRDefault="00015BA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030D4" w:rsidRPr="00F030D4">
                  <w:rPr>
                    <w:noProof/>
                    <w:lang w:val="en-US" w:eastAsia="zh-CN"/>
                  </w:rPr>
                  <w:t>4</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282" w:rsidRDefault="00CA5282">
      <w:r>
        <w:separator/>
      </w:r>
    </w:p>
  </w:footnote>
  <w:footnote w:type="continuationSeparator" w:id="0">
    <w:p w:rsidR="00CA5282" w:rsidRDefault="00CA5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5BAD"/>
    <w:rsid w:val="000D76AC"/>
    <w:rsid w:val="001232BF"/>
    <w:rsid w:val="002516D6"/>
    <w:rsid w:val="0042749A"/>
    <w:rsid w:val="00481576"/>
    <w:rsid w:val="005C1962"/>
    <w:rsid w:val="005E721F"/>
    <w:rsid w:val="005F3724"/>
    <w:rsid w:val="00641706"/>
    <w:rsid w:val="00746375"/>
    <w:rsid w:val="0077728A"/>
    <w:rsid w:val="007D013B"/>
    <w:rsid w:val="007E504D"/>
    <w:rsid w:val="008932A2"/>
    <w:rsid w:val="0096393E"/>
    <w:rsid w:val="00A54E6E"/>
    <w:rsid w:val="00A939F6"/>
    <w:rsid w:val="00AB194B"/>
    <w:rsid w:val="00AF4E02"/>
    <w:rsid w:val="00B678A7"/>
    <w:rsid w:val="00BD6826"/>
    <w:rsid w:val="00C21979"/>
    <w:rsid w:val="00C936A7"/>
    <w:rsid w:val="00CA5282"/>
    <w:rsid w:val="00CD69CC"/>
    <w:rsid w:val="00DD261C"/>
    <w:rsid w:val="00DF1256"/>
    <w:rsid w:val="00E0224D"/>
    <w:rsid w:val="00E10DD0"/>
    <w:rsid w:val="00F030D4"/>
    <w:rsid w:val="00F8073D"/>
    <w:rsid w:val="00F90017"/>
    <w:rsid w:val="021332A1"/>
    <w:rsid w:val="03741632"/>
    <w:rsid w:val="03B65955"/>
    <w:rsid w:val="05F52022"/>
    <w:rsid w:val="065751F3"/>
    <w:rsid w:val="06B41094"/>
    <w:rsid w:val="084672E8"/>
    <w:rsid w:val="089C71E5"/>
    <w:rsid w:val="08A4057B"/>
    <w:rsid w:val="09897F79"/>
    <w:rsid w:val="0ECD3DBF"/>
    <w:rsid w:val="10506F24"/>
    <w:rsid w:val="109B4626"/>
    <w:rsid w:val="119A1B02"/>
    <w:rsid w:val="11DD095D"/>
    <w:rsid w:val="136D7B6F"/>
    <w:rsid w:val="138A0E82"/>
    <w:rsid w:val="146D1091"/>
    <w:rsid w:val="1A9078EA"/>
    <w:rsid w:val="1B1A2B4C"/>
    <w:rsid w:val="1BF84D3A"/>
    <w:rsid w:val="20113953"/>
    <w:rsid w:val="22295859"/>
    <w:rsid w:val="2335675E"/>
    <w:rsid w:val="23C245B7"/>
    <w:rsid w:val="24593831"/>
    <w:rsid w:val="24F858F9"/>
    <w:rsid w:val="25D94F39"/>
    <w:rsid w:val="262F2CB0"/>
    <w:rsid w:val="26DC0552"/>
    <w:rsid w:val="279D27BB"/>
    <w:rsid w:val="2AC4735C"/>
    <w:rsid w:val="2EE34899"/>
    <w:rsid w:val="2FB4273A"/>
    <w:rsid w:val="30A46B58"/>
    <w:rsid w:val="31376F9A"/>
    <w:rsid w:val="326203B9"/>
    <w:rsid w:val="32C23DBB"/>
    <w:rsid w:val="32F13168"/>
    <w:rsid w:val="33087291"/>
    <w:rsid w:val="339135AA"/>
    <w:rsid w:val="347C755B"/>
    <w:rsid w:val="38B210FF"/>
    <w:rsid w:val="38FC0092"/>
    <w:rsid w:val="3A4A027D"/>
    <w:rsid w:val="3A746A32"/>
    <w:rsid w:val="3CA56F3E"/>
    <w:rsid w:val="3CDD7F96"/>
    <w:rsid w:val="3EE5768A"/>
    <w:rsid w:val="427317D5"/>
    <w:rsid w:val="42B00B7A"/>
    <w:rsid w:val="45BF7AB7"/>
    <w:rsid w:val="498E4CAF"/>
    <w:rsid w:val="4F49513C"/>
    <w:rsid w:val="51E60806"/>
    <w:rsid w:val="52EF254D"/>
    <w:rsid w:val="533506D2"/>
    <w:rsid w:val="53525C5B"/>
    <w:rsid w:val="546D22B1"/>
    <w:rsid w:val="54900DB4"/>
    <w:rsid w:val="56FB50DC"/>
    <w:rsid w:val="587233E2"/>
    <w:rsid w:val="59BC0D38"/>
    <w:rsid w:val="59C6634E"/>
    <w:rsid w:val="5AB4670A"/>
    <w:rsid w:val="5CAD20F3"/>
    <w:rsid w:val="611F081F"/>
    <w:rsid w:val="62E9298C"/>
    <w:rsid w:val="63FE21FB"/>
    <w:rsid w:val="6428421A"/>
    <w:rsid w:val="644C5ED1"/>
    <w:rsid w:val="654236AC"/>
    <w:rsid w:val="65770C9C"/>
    <w:rsid w:val="65A45D94"/>
    <w:rsid w:val="68486B47"/>
    <w:rsid w:val="68AE2038"/>
    <w:rsid w:val="690819D7"/>
    <w:rsid w:val="6B0651C7"/>
    <w:rsid w:val="6DCB58C1"/>
    <w:rsid w:val="6E0979BF"/>
    <w:rsid w:val="70EC3EC6"/>
    <w:rsid w:val="71567CB6"/>
    <w:rsid w:val="720802A1"/>
    <w:rsid w:val="747B1FD5"/>
    <w:rsid w:val="74EC2174"/>
    <w:rsid w:val="77030DD9"/>
    <w:rsid w:val="77D73749"/>
    <w:rsid w:val="79766FE5"/>
    <w:rsid w:val="7B833D31"/>
    <w:rsid w:val="7B955105"/>
    <w:rsid w:val="7BBD148B"/>
    <w:rsid w:val="7BE86E8E"/>
    <w:rsid w:val="7C635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DE51B0BB-798F-4E2C-A442-6D73BDB1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360" w:lineRule="auto"/>
      <w:ind w:firstLineChars="200" w:firstLine="200"/>
      <w:outlineLvl w:val="0"/>
    </w:pPr>
    <w:rPr>
      <w:rFonts w:eastAsia="黑体"/>
      <w:kern w:val="44"/>
      <w:sz w:val="2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semiHidden/>
  </w:style>
  <w:style w:type="character" w:customStyle="1" w:styleId="Char">
    <w:name w:val="批注主题 Char"/>
    <w:link w:val="a3"/>
    <w:uiPriority w:val="99"/>
    <w:semiHidden/>
    <w:rPr>
      <w:b/>
      <w:bCs/>
      <w:kern w:val="2"/>
      <w:sz w:val="21"/>
      <w:szCs w:val="24"/>
    </w:rPr>
  </w:style>
  <w:style w:type="character" w:customStyle="1" w:styleId="hover6">
    <w:name w:val="hover6"/>
    <w:rPr>
      <w:u w:val="none"/>
    </w:rPr>
  </w:style>
  <w:style w:type="character" w:customStyle="1" w:styleId="Char0">
    <w:name w:val="批注框文本 Char"/>
    <w:link w:val="a4"/>
    <w:rPr>
      <w:kern w:val="2"/>
      <w:sz w:val="18"/>
      <w:szCs w:val="18"/>
    </w:rPr>
  </w:style>
  <w:style w:type="character" w:customStyle="1" w:styleId="w200">
    <w:name w:val="w200"/>
    <w:basedOn w:val="a0"/>
  </w:style>
  <w:style w:type="character" w:customStyle="1" w:styleId="first-child">
    <w:name w:val="first-child"/>
    <w:basedOn w:val="a0"/>
  </w:style>
  <w:style w:type="character" w:styleId="a5">
    <w:name w:val="annotation reference"/>
    <w:uiPriority w:val="99"/>
    <w:unhideWhenUsed/>
    <w:rPr>
      <w:sz w:val="21"/>
      <w:szCs w:val="21"/>
    </w:rPr>
  </w:style>
  <w:style w:type="character" w:customStyle="1" w:styleId="Char1">
    <w:name w:val="批注文字 Char"/>
    <w:link w:val="a6"/>
    <w:uiPriority w:val="99"/>
    <w:rPr>
      <w:kern w:val="2"/>
      <w:sz w:val="21"/>
      <w:szCs w:val="24"/>
    </w:rPr>
  </w:style>
  <w:style w:type="character" w:styleId="a7">
    <w:name w:val="已访问的超链接"/>
    <w:uiPriority w:val="99"/>
    <w:unhideWhenUsed/>
    <w:rPr>
      <w:color w:val="333333"/>
      <w:u w:val="none"/>
    </w:rPr>
  </w:style>
  <w:style w:type="character" w:customStyle="1" w:styleId="hover7">
    <w:name w:val="hover7"/>
    <w:rPr>
      <w:u w:val="single"/>
    </w:rPr>
  </w:style>
  <w:style w:type="character" w:styleId="a8">
    <w:name w:val="Emphasis"/>
    <w:uiPriority w:val="20"/>
    <w:qFormat/>
    <w:rPr>
      <w:i w:val="0"/>
    </w:rPr>
  </w:style>
  <w:style w:type="character" w:customStyle="1" w:styleId="hover8">
    <w:name w:val="hover8"/>
    <w:rPr>
      <w:u w:val="single"/>
    </w:rPr>
  </w:style>
  <w:style w:type="character" w:customStyle="1" w:styleId="w178">
    <w:name w:val="w178"/>
    <w:basedOn w:val="a0"/>
  </w:style>
  <w:style w:type="character" w:customStyle="1" w:styleId="w105">
    <w:name w:val="w105"/>
    <w:basedOn w:val="a0"/>
  </w:style>
  <w:style w:type="character" w:styleId="a9">
    <w:name w:val="Hyperlink"/>
    <w:uiPriority w:val="99"/>
    <w:unhideWhenUsed/>
    <w:rPr>
      <w:color w:val="333333"/>
      <w:u w:val="none"/>
    </w:rPr>
  </w:style>
  <w:style w:type="character" w:styleId="aa">
    <w:name w:val="page number"/>
    <w:basedOn w:val="a0"/>
  </w:style>
  <w:style w:type="paragraph" w:styleId="ab">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CharChar">
    <w:name w:val="Char Char Char Char"/>
    <w:basedOn w:val="a"/>
    <w:qFormat/>
    <w:rPr>
      <w:szCs w:val="20"/>
    </w:rPr>
  </w:style>
  <w:style w:type="paragraph" w:styleId="ac">
    <w:name w:val="footer"/>
    <w:basedOn w:val="a"/>
    <w:pPr>
      <w:tabs>
        <w:tab w:val="center" w:pos="4153"/>
        <w:tab w:val="right" w:pos="8306"/>
      </w:tabs>
      <w:snapToGrid w:val="0"/>
      <w:jc w:val="left"/>
    </w:pPr>
    <w:rPr>
      <w:sz w:val="18"/>
    </w:rPr>
  </w:style>
  <w:style w:type="paragraph" w:styleId="a4">
    <w:name w:val="Balloon Text"/>
    <w:basedOn w:val="a"/>
    <w:link w:val="Char0"/>
    <w:rPr>
      <w:sz w:val="18"/>
      <w:szCs w:val="18"/>
      <w:lang w:val="x-none" w:eastAsia="x-none"/>
    </w:rPr>
  </w:style>
  <w:style w:type="paragraph" w:styleId="a6">
    <w:name w:val="annotation text"/>
    <w:basedOn w:val="a"/>
    <w:link w:val="Char1"/>
    <w:uiPriority w:val="99"/>
    <w:unhideWhenUsed/>
    <w:pPr>
      <w:jc w:val="left"/>
    </w:pPr>
    <w:rPr>
      <w:lang w:val="x-none" w:eastAsia="x-none"/>
    </w:rPr>
  </w:style>
  <w:style w:type="paragraph" w:styleId="ad">
    <w:name w:val="Normal Indent"/>
    <w:basedOn w:val="a"/>
    <w:qFormat/>
    <w:pPr>
      <w:widowControl/>
      <w:spacing w:before="100" w:beforeAutospacing="1" w:after="100" w:afterAutospacing="1"/>
      <w:jc w:val="left"/>
    </w:pPr>
    <w:rPr>
      <w:rFonts w:ascii="宋体" w:hAnsi="宋体"/>
      <w:kern w:val="0"/>
      <w:sz w:val="24"/>
    </w:rPr>
  </w:style>
  <w:style w:type="paragraph" w:styleId="a3">
    <w:name w:val="annotation subject"/>
    <w:basedOn w:val="a6"/>
    <w:next w:val="a6"/>
    <w:link w:val="Char"/>
    <w:uiPriority w:val="99"/>
    <w:unhideWhenUsed/>
    <w:rPr>
      <w:b/>
      <w:bCs/>
    </w:rPr>
  </w:style>
  <w:style w:type="paragraph" w:styleId="ae">
    <w:name w:val="Normal (Web)"/>
    <w:basedOn w:val="a"/>
    <w:uiPriority w:val="99"/>
    <w:unhideWhenUsed/>
    <w:pPr>
      <w:spacing w:before="100" w:beforeAutospacing="1" w:after="100" w:afterAutospacing="1"/>
      <w:jc w:val="left"/>
    </w:pPr>
    <w:rPr>
      <w:kern w:val="0"/>
      <w:sz w:val="24"/>
    </w:rPr>
  </w:style>
  <w:style w:type="table" w:styleId="af">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653</Words>
  <Characters>3727</Characters>
  <Application>Microsoft Office Word</Application>
  <DocSecurity>0</DocSecurity>
  <PresentationFormat/>
  <Lines>31</Lines>
  <Paragraphs>8</Paragraphs>
  <Slides>0</Slides>
  <Notes>0</Notes>
  <HiddenSlides>0</HiddenSlides>
  <MMClips>0</MMClips>
  <ScaleCrop>false</ScaleCrop>
  <Company>Hewlett-Packard Company</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报国务院审批的用岛申请审批事项服务指南</dc:title>
  <dc:subject/>
  <dc:creator>zhangpanpan</dc:creator>
  <cp:keywords/>
  <cp:lastModifiedBy>Microsoft 帐户</cp:lastModifiedBy>
  <cp:revision>2</cp:revision>
  <cp:lastPrinted>2018-11-12T08:17:00Z</cp:lastPrinted>
  <dcterms:created xsi:type="dcterms:W3CDTF">2022-03-28T17:59:00Z</dcterms:created>
  <dcterms:modified xsi:type="dcterms:W3CDTF">2022-03-28T17:59:00Z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