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6A" w:rsidRDefault="00FF7953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484E6A" w:rsidRDefault="00FF795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无线电发射设备型号核准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设备类型及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样品要求</w:t>
      </w:r>
      <w:bookmarkEnd w:id="0"/>
    </w:p>
    <w:p w:rsidR="00484E6A" w:rsidRDefault="00484E6A">
      <w:pPr>
        <w:jc w:val="center"/>
        <w:rPr>
          <w:rFonts w:ascii="黑体" w:eastAsia="黑体" w:hAnsi="黑体" w:cs="黑体"/>
          <w:sz w:val="36"/>
          <w:szCs w:val="36"/>
        </w:rPr>
      </w:pPr>
    </w:p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公众网移动通信设备</w:t>
      </w:r>
    </w:p>
    <w:tbl>
      <w:tblPr>
        <w:tblW w:w="8521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2790"/>
        <w:gridCol w:w="840"/>
        <w:gridCol w:w="870"/>
        <w:gridCol w:w="3307"/>
      </w:tblGrid>
      <w:tr w:rsidR="00484E6A">
        <w:trPr>
          <w:trHeight w:val="288"/>
          <w:jc w:val="center"/>
        </w:trPr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375"/>
          <w:jc w:val="center"/>
        </w:trPr>
        <w:tc>
          <w:tcPr>
            <w:tcW w:w="8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0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地蜂窝公众网移动通信基站及附属设备</w:t>
            </w:r>
          </w:p>
        </w:tc>
      </w:tr>
      <w:tr w:rsidR="00484E6A">
        <w:trPr>
          <w:cantSplit/>
          <w:trHeight w:val="9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提供射频测试接口和时钟同步接口；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cdma2000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cdma2000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TD-SCDMA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TD-SCDMA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TD-LTE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TD-LTE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LTE FDD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LTE FDD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）基站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19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）基站放大器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9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）直放机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  <w:jc w:val="center"/>
        </w:trPr>
        <w:tc>
          <w:tcPr>
            <w:tcW w:w="8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02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蜂窝公众网移动通信终端设备</w:t>
            </w: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提供样品射频测试接口，包括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2G/3G/4G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各制式射频测试接口的位置示意图；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提供射频测试电缆及申请频段的衰减值；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样品可通过射频电缆与综合测试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通信连接，综合测试仪可控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制样品改变发射功率、工作频点等射频参数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;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至少一台样品可通过辐射方式与综合测试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通过拨号键盘“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*#06#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”或者相关软件读出的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号与样品背贴上的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号应保持一致；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非手机类的设备需提供能保证样品正常工作所需的测试配件（如设置打开移动网络的操作、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AT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命令的指令代码及其软件、设备串口线链接示意图、电源正负极、设定的电压值或电流值等）；</w:t>
            </w:r>
          </w:p>
          <w:p w:rsidR="00484E6A" w:rsidRDefault="00FF795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如果设备支持鉴别与保密功能（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WAPI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），应提供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WAPI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相关的关键件清单。</w:t>
            </w: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4E6A" w:rsidRDefault="00484E6A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cdma2000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4E6A" w:rsidRDefault="00484E6A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4E6A" w:rsidRDefault="00484E6A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TD-SCDMA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4E6A" w:rsidRDefault="00484E6A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TD-LTE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4E6A" w:rsidRDefault="00484E6A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LTE FDD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4E6A" w:rsidRDefault="00484E6A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45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28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）终端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</w:tbl>
    <w:p w:rsidR="00484E6A" w:rsidRDefault="00FF7953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br w:type="page"/>
      </w:r>
    </w:p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二、专用通信设备</w:t>
      </w:r>
    </w:p>
    <w:tbl>
      <w:tblPr>
        <w:tblW w:w="852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883"/>
        <w:gridCol w:w="840"/>
        <w:gridCol w:w="870"/>
        <w:gridCol w:w="3201"/>
      </w:tblGrid>
      <w:tr w:rsidR="00484E6A">
        <w:trPr>
          <w:trHeight w:val="289"/>
        </w:trPr>
        <w:tc>
          <w:tcPr>
            <w:tcW w:w="3618" w:type="dxa"/>
            <w:gridSpan w:val="2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调频设备（水上业务超短波电台）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调频基站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样品可固定频率发射载波信号；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调频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转发台</w:t>
            </w:r>
            <w:proofErr w:type="gramEnd"/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调频手持台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调频船载台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02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数字对讲机设备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数字对讲机基站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数字对讲机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转发台</w:t>
            </w:r>
            <w:proofErr w:type="gramEnd"/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数字对讲机手持台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数字对讲机车载台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03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公众对讲机</w:t>
            </w:r>
          </w:p>
        </w:tc>
      </w:tr>
      <w:tr w:rsidR="00484E6A">
        <w:trPr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公众对讲机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04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模拟集群设备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模拟集群基站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模拟集群手持台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40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模拟集群车载台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 xml:space="preserve">05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数字集群设备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iDEN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iDEN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TETRA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TETRA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TETRA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TETRA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车载台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GoTa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GoTa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GT800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数字集群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GT800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宽带数字集群专网基站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提供射频测试接口和时钟同步接口；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宽带数字集群专网终端设备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提供样品射频测试接口；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提供射频测试电缆及申请频段的衰减值；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样品可通过射频电缆与综合测试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通信连接，综合测试仪可控制样品改变发射功率、工作频点等射频参数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;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至少一台样品可通过辐射方式与综合测试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通过拨号键盘“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*#06#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”或者相关软件读出的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号与样品背贴上的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号应保持一致；</w:t>
            </w:r>
          </w:p>
          <w:p w:rsidR="00484E6A" w:rsidRDefault="00FF7953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非手机类的设备需提供能保证样品正常工作所需的测试配件（如设置打开移动网络的操作、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AT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命令的指令代码及其软件、设备串口线链接示意图、电源正负极、设定的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电压值或电流值等）。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 xml:space="preserve">06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模拟无中心设备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模拟无中心对讲控制台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模拟无中心对讲手持台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07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数字无中心设备</w:t>
            </w:r>
          </w:p>
        </w:tc>
      </w:tr>
      <w:tr w:rsidR="00484E6A">
        <w:trPr>
          <w:cantSplit/>
          <w:trHeight w:val="393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数字无中心对讲控制台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数字无中心对讲手持台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08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数传设备</w:t>
            </w:r>
            <w:proofErr w:type="gramEnd"/>
          </w:p>
        </w:tc>
      </w:tr>
      <w:tr w:rsidR="00484E6A">
        <w:trPr>
          <w:trHeight w:val="96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数传电台</w:t>
            </w:r>
            <w:proofErr w:type="gramEnd"/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4.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09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固定无线视频传输设备</w:t>
            </w:r>
          </w:p>
        </w:tc>
      </w:tr>
      <w:tr w:rsidR="00484E6A">
        <w:trPr>
          <w:cantSplit/>
          <w:trHeight w:val="52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固定无线视频传输基站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59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固定无线视频传输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便携台</w:t>
            </w:r>
            <w:proofErr w:type="gramEnd"/>
          </w:p>
        </w:tc>
        <w:tc>
          <w:tcPr>
            <w:tcW w:w="84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 xml:space="preserve">10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专用移动无线视频传输设备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专用移动无线视频传输基站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专用移动无线视频传输移动台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11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短波单边带设备</w:t>
            </w:r>
          </w:p>
        </w:tc>
      </w:tr>
      <w:tr w:rsidR="00484E6A">
        <w:trPr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短波单边带电台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12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GSM-R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铁路专用设备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GSM-R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铁路专用基站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提供射频测试接口和时钟同步接口；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GSM-R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铁路专用直放机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201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GSM-R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铁路专用移动通信终端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提供样品射频测试接口；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提供射频测试电缆及申请频段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样品可通过射频电缆与综合测试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通信连接，综合测试仪可控制样品改变发射功率、工作频点等射频参数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;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至少一台样品可通过辐射方式与综合测试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通过拨号键盘“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*#06#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”或者相关软件读出的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号与样品背贴上的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号应保持一致；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非手机类的设备需提供能保证样品正常工作所需的测试配件（如设置打开移动网络的操作、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AT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命令的指令代码及其软件、设备串口线链接示意图、电源正负极、设定的电压值或电流值等）。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 xml:space="preserve">13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寻呼设备</w:t>
            </w:r>
          </w:p>
        </w:tc>
      </w:tr>
      <w:tr w:rsidR="00484E6A">
        <w:trPr>
          <w:trHeight w:val="511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寻呼设备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411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 xml:space="preserve">14 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800/900MHz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频段射频识别（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RFID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）设备</w:t>
            </w:r>
          </w:p>
        </w:tc>
      </w:tr>
      <w:tr w:rsidR="00484E6A">
        <w:trPr>
          <w:trHeight w:val="511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800/900MHz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频段射频识别（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RFID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）设备</w:t>
            </w:r>
          </w:p>
        </w:tc>
        <w:tc>
          <w:tcPr>
            <w:tcW w:w="84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样品可固定频率发射调制、载波信号和跳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频工作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、如果送检样品类型是模块，需要提供模块是限制性还是完整的声明。</w:t>
            </w:r>
          </w:p>
        </w:tc>
      </w:tr>
      <w:tr w:rsidR="00484E6A">
        <w:trPr>
          <w:trHeight w:val="511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 xml:space="preserve">15 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5.8GHz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电子不停车收费系统</w:t>
            </w:r>
          </w:p>
        </w:tc>
      </w:tr>
      <w:tr w:rsidR="00484E6A">
        <w:trPr>
          <w:trHeight w:val="511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5.8GHz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电子不停车收费设备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</w:tbl>
    <w:p w:rsidR="00484E6A" w:rsidRDefault="00484E6A">
      <w:pPr>
        <w:rPr>
          <w:rFonts w:ascii="仿宋" w:eastAsia="仿宋" w:hAnsi="仿宋"/>
          <w:b/>
          <w:sz w:val="24"/>
          <w:szCs w:val="24"/>
        </w:rPr>
      </w:pPr>
    </w:p>
    <w:p w:rsidR="00484E6A" w:rsidRDefault="00FF7953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三、无线接入设备</w:t>
      </w:r>
    </w:p>
    <w:tbl>
      <w:tblPr>
        <w:tblW w:w="8527" w:type="dxa"/>
        <w:tblInd w:w="-11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5"/>
        <w:gridCol w:w="3315"/>
        <w:gridCol w:w="885"/>
        <w:gridCol w:w="825"/>
        <w:gridCol w:w="2767"/>
      </w:tblGrid>
      <w:tr w:rsidR="00484E6A">
        <w:trPr>
          <w:trHeight w:val="289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400MHz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无线接入设备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400MHz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无线接入系统基站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70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400MHz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无线接入系统终端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02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1785-1805MHz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频段无线接入系统</w:t>
            </w:r>
          </w:p>
        </w:tc>
      </w:tr>
      <w:tr w:rsidR="00484E6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1785-1805MHz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频段无线接入系统终端设备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提供样品射频测试接口；</w:t>
            </w:r>
          </w:p>
          <w:p w:rsidR="00484E6A" w:rsidRDefault="00FF7953">
            <w:pPr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提供射频电缆和功率衰减值；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样品可被综合测试仪控制改变发射功率、工作频点等射频参数。</w:t>
            </w:r>
          </w:p>
        </w:tc>
      </w:tr>
      <w:tr w:rsidR="00484E6A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1785-1805MHz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频段无线接入系统基站设备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2.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提供射频测试接口和时钟同步接口。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Calibri" w:hAnsi="Calibri" w:hint="eastAsia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如果所送检测样品上没有序列号的，需要客户单独提供。</w:t>
            </w: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03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3.5GHz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频段固定无线接入设备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73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3.5GHz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频段固定无线接入系统中心站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3.5GHz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频段固定无线接入系统终端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04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26GHz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频段无线接入设备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(LMDS)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26GHz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频段无线接入系统设备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26GHz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频段无线接入终端设备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05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40-50GHz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频段点对点无线接入系统</w:t>
            </w:r>
          </w:p>
        </w:tc>
      </w:tr>
      <w:tr w:rsidR="00484E6A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40-50GHz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频段点对点无线接入设备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06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40-50GHz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频段宽带无线接入系统</w:t>
            </w:r>
          </w:p>
        </w:tc>
      </w:tr>
      <w:tr w:rsidR="00484E6A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40-50GHz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频段宽带无线接入设备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 xml:space="preserve">07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数字微波设备</w:t>
            </w:r>
          </w:p>
        </w:tc>
      </w:tr>
      <w:tr w:rsidR="00484E6A">
        <w:trPr>
          <w:trHeight w:val="62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数字微波通信机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08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2.4GHz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扩频通信设备</w:t>
            </w:r>
          </w:p>
        </w:tc>
      </w:tr>
      <w:tr w:rsidR="00484E6A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80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2.4GHz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扩频通信设备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09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5.8GHz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扩频通信设备</w:t>
            </w:r>
          </w:p>
        </w:tc>
      </w:tr>
      <w:tr w:rsidR="00484E6A">
        <w:trPr>
          <w:trHeight w:val="4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5.8GHz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扩频通信设备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提供详细的频率列表和速率列表；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提供射频测试电缆和申请频段的衰减值，天线增益值；</w:t>
            </w:r>
          </w:p>
        </w:tc>
      </w:tr>
      <w:tr w:rsidR="00484E6A">
        <w:trPr>
          <w:trHeight w:val="465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lastRenderedPageBreak/>
              <w:t xml:space="preserve">10 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2.4GHz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频段无线局域网设备（含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发射功率大于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10mW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蓝牙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）</w:t>
            </w:r>
          </w:p>
        </w:tc>
      </w:tr>
      <w:tr w:rsidR="00484E6A">
        <w:trPr>
          <w:trHeight w:val="4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2.4GHz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频段无线局域网设备（含发射功率大于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10mW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蓝牙）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提供设备所支持的带宽、发射速率、发射信道；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提供射频测试接口、射频电缆及天线数量、天线增益和申请频段射频电缆衰减说明；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提供设备测试软件、测试方法及必要的测试工装；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如果所送检测样品上没有序列号的，需要客户单独提供。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如果送检样品类型是模块，需要提供模块是限制性还是完整的声明；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如果送检样品是使用已经型号核准过的模块做成的整机设备，除提供以上资料以外，设备还需要满足辐射测试的条件，需要提供差异化声明及原设备和原模块型号核准证书。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对于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蓝牙设备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应明确支持版本（例如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2.0</w:t>
            </w:r>
            <w:r>
              <w:rPr>
                <w:rFonts w:ascii="仿宋" w:eastAsia="仿宋" w:hAnsi="仿宋" w:cs="宋体"/>
                <w:kern w:val="0"/>
                <w:sz w:val="20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4.0</w:t>
            </w:r>
            <w:r>
              <w:rPr>
                <w:rFonts w:ascii="仿宋" w:eastAsia="仿宋" w:hAnsi="仿宋" w:cs="宋体"/>
                <w:kern w:val="0"/>
                <w:sz w:val="20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 5.0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），模式（例如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BR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EDR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LE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）及速率，采用信令测试模式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的蓝牙设备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，应将被测样品调整至信令测试模式，可与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蓝牙综合测试仪建立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测试连接。</w:t>
            </w:r>
          </w:p>
        </w:tc>
      </w:tr>
      <w:tr w:rsidR="00484E6A">
        <w:trPr>
          <w:trHeight w:val="465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 xml:space="preserve">11 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5150-5350MHz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频段无线接入设备</w:t>
            </w:r>
          </w:p>
        </w:tc>
      </w:tr>
      <w:tr w:rsidR="00484E6A">
        <w:trPr>
          <w:trHeight w:val="69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5150-5350MHz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频段无线接入设备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提供设备所支持的带宽、发射速率、发射信道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3. 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提供射频测试接口、射频电缆及天线数量、天线增益和申请频段射频电缆衰减说明；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提供设备测试软件、测试方法及必要的测试工装；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如果所送检测样品上没有序列号的，需要客户单独提供。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如果送检样品类型是模块，需要提供模块是限制性还是完整的声明；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如果送检样品是使用已经型号核准过的模块做成的整机设备，除提供以上资料以外，设备还需要满足辐射测试的条件，需要提供差异化声明及原设备和原模块型号核准证书。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</w:t>
            </w:r>
            <w:r>
              <w:rPr>
                <w:rFonts w:ascii="仿宋" w:eastAsia="仿宋" w:hAnsi="仿宋" w:cs="宋体"/>
                <w:kern w:val="0"/>
                <w:sz w:val="20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如果所送检测样品支持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TPC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功能请提供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TPC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的测试方法：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</w:t>
            </w:r>
            <w:r>
              <w:rPr>
                <w:rFonts w:ascii="仿宋" w:eastAsia="仿宋" w:hAnsi="仿宋" w:cs="宋体"/>
                <w:kern w:val="0"/>
                <w:sz w:val="20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DFS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测试样品要求：</w:t>
            </w:r>
          </w:p>
          <w:p w:rsidR="00484E6A" w:rsidRDefault="00FF7953">
            <w:pPr>
              <w:widowControl/>
              <w:numPr>
                <w:ilvl w:val="0"/>
                <w:numId w:val="1"/>
              </w:numPr>
              <w:ind w:left="308" w:hanging="308"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DFS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被测设备为主设备工作模式时，要求被测样品工作在正常信令模式下，且应在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DFS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信道（默认设置为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5300MHz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）发送广播信号，要求被测样品可与标准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DFS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从设备正确建立网络连接。</w:t>
            </w:r>
          </w:p>
          <w:p w:rsidR="00484E6A" w:rsidRDefault="00FF7953">
            <w:pPr>
              <w:widowControl/>
              <w:numPr>
                <w:ilvl w:val="0"/>
                <w:numId w:val="1"/>
              </w:numPr>
              <w:ind w:left="308" w:hanging="308"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DFS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被测设备为从设备工作模式时，要求被测样品工作在正常信令模式下，且可正确接入标准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DFS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主设备所建立的无线网络并建立数据连接。</w:t>
            </w:r>
          </w:p>
          <w:p w:rsidR="00484E6A" w:rsidRDefault="00FF7953">
            <w:pPr>
              <w:widowControl/>
              <w:numPr>
                <w:ilvl w:val="0"/>
                <w:numId w:val="1"/>
              </w:numPr>
              <w:ind w:left="308" w:hanging="308"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DFS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被测设备为具有雷达监测功能的从设备时，相关样品状态同上述主设备工作模式要求。</w:t>
            </w:r>
          </w:p>
        </w:tc>
      </w:tr>
      <w:tr w:rsidR="00484E6A">
        <w:trPr>
          <w:trHeight w:val="465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lastRenderedPageBreak/>
              <w:t xml:space="preserve">12 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5.8GHz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频段无线局域网设备</w:t>
            </w:r>
          </w:p>
        </w:tc>
      </w:tr>
      <w:tr w:rsidR="00484E6A">
        <w:trPr>
          <w:trHeight w:val="4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5.8GHz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频段无线局域网设备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提供设备所支持的带宽、发射速率、发射信道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提供射频测试接口、射频电缆及天线数量、天线增益和申请频段射频电缆衰减说明；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提供设备测试软件、测试方法及必要的测试工装，可设置发射功率、频率等参数；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如果所送检测样品上没有序列号的，需要客户单独提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供。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如果送检样品类型是模块，需要提供模块是限制性还是完整的声明；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如果送检样品是使用已经型号核准过的模块做成的整机设备，除提供以上资料以外，设备还需要满足辐射测试的条件，需要提供差异化声明及原设备和原模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块型号核准证书。</w:t>
            </w:r>
          </w:p>
        </w:tc>
      </w:tr>
      <w:tr w:rsidR="00484E6A">
        <w:trPr>
          <w:trHeight w:val="465"/>
        </w:trPr>
        <w:tc>
          <w:tcPr>
            <w:tcW w:w="8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lastRenderedPageBreak/>
              <w:t xml:space="preserve">13 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60GHz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</w:rPr>
              <w:t>频段无线接入设备</w:t>
            </w:r>
          </w:p>
        </w:tc>
      </w:tr>
      <w:tr w:rsidR="00484E6A">
        <w:trPr>
          <w:trHeight w:val="4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60GHz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频段无线接入设备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样品可固定频率且持续发射调制和载波信号；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若被测设备非一体化天线设计，应提供射频测试接口及天线增益说明。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</w:tbl>
    <w:p w:rsidR="00484E6A" w:rsidRDefault="00484E6A">
      <w:pPr>
        <w:rPr>
          <w:rFonts w:ascii="仿宋" w:eastAsia="仿宋" w:hAnsi="仿宋"/>
          <w:b/>
          <w:sz w:val="24"/>
          <w:szCs w:val="24"/>
        </w:rPr>
      </w:pPr>
    </w:p>
    <w:p w:rsidR="00484E6A" w:rsidRDefault="00FF7953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四、广播发射设备</w:t>
      </w:r>
    </w:p>
    <w:tbl>
      <w:tblPr>
        <w:tblW w:w="8529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15"/>
        <w:gridCol w:w="885"/>
        <w:gridCol w:w="825"/>
        <w:gridCol w:w="2769"/>
      </w:tblGrid>
      <w:tr w:rsidR="00484E6A">
        <w:trPr>
          <w:trHeight w:val="288"/>
        </w:trPr>
        <w:tc>
          <w:tcPr>
            <w:tcW w:w="4050" w:type="dxa"/>
            <w:gridSpan w:val="2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9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广播设备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86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调频广播发射机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提供音频输入接口；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87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调幅广播发射机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02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电视设备</w:t>
            </w:r>
          </w:p>
        </w:tc>
      </w:tr>
      <w:tr w:rsidR="00484E6A">
        <w:trPr>
          <w:cantSplit/>
          <w:trHeight w:val="652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88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模拟电视发射机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若被测设备需要特定的调制解调单元输入测试信号，则需提供相应调制解调器。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134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89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数字电视发射机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</w:tbl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备注：功率超过</w:t>
      </w:r>
      <w:r>
        <w:rPr>
          <w:rFonts w:ascii="仿宋" w:eastAsia="仿宋" w:hAnsi="仿宋" w:hint="eastAsia"/>
          <w:b/>
          <w:sz w:val="24"/>
          <w:szCs w:val="24"/>
        </w:rPr>
        <w:t>1000W</w:t>
      </w:r>
      <w:r>
        <w:rPr>
          <w:rFonts w:ascii="仿宋" w:eastAsia="仿宋" w:hAnsi="仿宋" w:hint="eastAsia"/>
          <w:b/>
          <w:sz w:val="24"/>
          <w:szCs w:val="24"/>
        </w:rPr>
        <w:t>的广播电视设备样品数量可为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台。</w:t>
      </w:r>
    </w:p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  <w:r>
        <w:rPr>
          <w:rFonts w:ascii="仿宋" w:eastAsia="仿宋" w:hAnsi="仿宋" w:hint="eastAsia"/>
          <w:b/>
          <w:sz w:val="24"/>
          <w:szCs w:val="24"/>
        </w:rPr>
        <w:lastRenderedPageBreak/>
        <w:t>五、雷达设备</w:t>
      </w:r>
    </w:p>
    <w:tbl>
      <w:tblPr>
        <w:tblW w:w="852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15"/>
        <w:gridCol w:w="885"/>
        <w:gridCol w:w="825"/>
        <w:gridCol w:w="2768"/>
      </w:tblGrid>
      <w:tr w:rsidR="00484E6A">
        <w:trPr>
          <w:trHeight w:val="289"/>
        </w:trPr>
        <w:tc>
          <w:tcPr>
            <w:tcW w:w="4050" w:type="dxa"/>
            <w:gridSpan w:val="2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8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288"/>
        </w:trPr>
        <w:tc>
          <w:tcPr>
            <w:tcW w:w="8528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03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气象雷达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90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风廓线气象雷达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提供详细的技术说明书；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522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91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多普勒气象雷达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641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92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测风雷达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641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93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海洋雷达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8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04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航空雷达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94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空中交通管制一次监视雷达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提供详细的技术说明书；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634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95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空中交通管制二次监视雷达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  <w:p w:rsidR="00484E6A" w:rsidRDefault="00484E6A">
            <w:pPr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  <w:p w:rsidR="00484E6A" w:rsidRDefault="00484E6A">
            <w:pPr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768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8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05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船用雷达</w:t>
            </w:r>
          </w:p>
        </w:tc>
      </w:tr>
      <w:tr w:rsidR="00484E6A">
        <w:trPr>
          <w:trHeight w:val="103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96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船用雷达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提供详细的技术说明书；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8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06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车载雷达</w:t>
            </w:r>
          </w:p>
        </w:tc>
      </w:tr>
      <w:tr w:rsidR="00484E6A">
        <w:trPr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97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车载雷达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8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提供详细的技术说明书；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如果所送检测样品上没有序列号的，需要客户单独提供。</w:t>
            </w:r>
          </w:p>
        </w:tc>
      </w:tr>
      <w:tr w:rsidR="00484E6A">
        <w:trPr>
          <w:trHeight w:val="288"/>
        </w:trPr>
        <w:tc>
          <w:tcPr>
            <w:tcW w:w="8528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 xml:space="preserve">07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监视雷达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98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监视雷达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提供详细的技术说明书；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如果所送检测样品上没有序列号的，需要客户提供。</w:t>
            </w:r>
          </w:p>
        </w:tc>
      </w:tr>
      <w:tr w:rsidR="00484E6A">
        <w:trPr>
          <w:cantSplit/>
          <w:trHeight w:val="610"/>
        </w:trPr>
        <w:tc>
          <w:tcPr>
            <w:tcW w:w="7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99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航空监视雷达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8" w:type="dxa"/>
            <w:vMerge/>
            <w:tcBorders>
              <w:bottom w:val="single" w:sz="4" w:space="0" w:color="auto"/>
            </w:tcBorders>
            <w:vAlign w:val="center"/>
          </w:tcPr>
          <w:p w:rsidR="00484E6A" w:rsidRDefault="00484E6A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</w:tbl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备注：功率超过</w:t>
      </w:r>
      <w:r>
        <w:rPr>
          <w:rFonts w:ascii="仿宋" w:eastAsia="仿宋" w:hAnsi="仿宋" w:hint="eastAsia"/>
          <w:b/>
          <w:sz w:val="24"/>
          <w:szCs w:val="24"/>
        </w:rPr>
        <w:t>1000W</w:t>
      </w:r>
      <w:r>
        <w:rPr>
          <w:rFonts w:ascii="仿宋" w:eastAsia="仿宋" w:hAnsi="仿宋" w:hint="eastAsia"/>
          <w:b/>
          <w:sz w:val="24"/>
          <w:szCs w:val="24"/>
        </w:rPr>
        <w:t>的雷达设备样品数量可为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台。</w:t>
      </w:r>
    </w:p>
    <w:p w:rsidR="00484E6A" w:rsidRDefault="00484E6A">
      <w:pPr>
        <w:rPr>
          <w:rFonts w:ascii="仿宋" w:eastAsia="仿宋" w:hAnsi="仿宋"/>
          <w:b/>
          <w:sz w:val="24"/>
          <w:szCs w:val="24"/>
        </w:rPr>
      </w:pPr>
    </w:p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六、导航设备</w:t>
      </w:r>
    </w:p>
    <w:tbl>
      <w:tblPr>
        <w:tblW w:w="8529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15"/>
        <w:gridCol w:w="885"/>
        <w:gridCol w:w="825"/>
        <w:gridCol w:w="2769"/>
      </w:tblGrid>
      <w:tr w:rsidR="00484E6A">
        <w:trPr>
          <w:trHeight w:val="288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航空通信、导航设备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100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甚高频无线电调幅电台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9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提供详细的技术说明书；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101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超高频测距仪（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DME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102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甚高频无线电全向信标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(VOR)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103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无方向信标（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NDB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104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仪表着陆系统（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ILS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）下滑信标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9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105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仪表着陆系统（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ILS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）航向信标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106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指点信标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02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其他导航设备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107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船舶船载自动识别系统（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AIS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restart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提供详细的技术说明书；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如果所送检测样品上没有序列号的，需要客户提供。</w:t>
            </w: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108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雷达应答器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cantSplit/>
          <w:trHeight w:val="288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109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应急示位标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Merge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96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110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北斗卫星导航系统终端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如果所送检测样品上没有序列号的，需要客户提供。</w:t>
            </w:r>
          </w:p>
        </w:tc>
      </w:tr>
    </w:tbl>
    <w:p w:rsidR="00484E6A" w:rsidRDefault="00484E6A">
      <w:pPr>
        <w:rPr>
          <w:rFonts w:ascii="仿宋" w:eastAsia="仿宋" w:hAnsi="仿宋"/>
          <w:b/>
          <w:sz w:val="24"/>
          <w:szCs w:val="24"/>
        </w:rPr>
      </w:pPr>
    </w:p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七、卫星通信设备</w:t>
      </w:r>
    </w:p>
    <w:tbl>
      <w:tblPr>
        <w:tblW w:w="8529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15"/>
        <w:gridCol w:w="885"/>
        <w:gridCol w:w="825"/>
        <w:gridCol w:w="2769"/>
      </w:tblGrid>
      <w:tr w:rsidR="00484E6A">
        <w:trPr>
          <w:trHeight w:val="288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288"/>
        </w:trPr>
        <w:tc>
          <w:tcPr>
            <w:tcW w:w="8529" w:type="dxa"/>
            <w:gridSpan w:val="5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卫星地球站</w:t>
            </w:r>
          </w:p>
        </w:tc>
      </w:tr>
      <w:tr w:rsidR="00484E6A">
        <w:trPr>
          <w:trHeight w:val="660"/>
        </w:trPr>
        <w:tc>
          <w:tcPr>
            <w:tcW w:w="73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111</w:t>
            </w:r>
          </w:p>
        </w:tc>
        <w:tc>
          <w:tcPr>
            <w:tcW w:w="3315" w:type="dxa"/>
            <w:shd w:val="clear" w:color="000000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卫星地球站射频单元</w:t>
            </w:r>
          </w:p>
        </w:tc>
        <w:tc>
          <w:tcPr>
            <w:tcW w:w="88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提供射频测试接口或者耦合测试接口；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若被测设备需要特定的调制解调单元输入测试信号，则需提供相应调制解调器。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</w:tbl>
    <w:p w:rsidR="00484E6A" w:rsidRDefault="00484E6A">
      <w:pPr>
        <w:rPr>
          <w:rFonts w:ascii="仿宋" w:eastAsia="仿宋" w:hAnsi="仿宋"/>
          <w:b/>
          <w:sz w:val="24"/>
          <w:szCs w:val="24"/>
        </w:rPr>
      </w:pPr>
    </w:p>
    <w:p w:rsidR="00484E6A" w:rsidRDefault="00FF795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八、其他设备</w:t>
      </w:r>
    </w:p>
    <w:tbl>
      <w:tblPr>
        <w:tblW w:w="852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1"/>
        <w:gridCol w:w="3315"/>
        <w:gridCol w:w="885"/>
        <w:gridCol w:w="825"/>
        <w:gridCol w:w="2765"/>
      </w:tblGrid>
      <w:tr w:rsidR="00484E6A">
        <w:trPr>
          <w:trHeight w:val="289"/>
          <w:tblHeader/>
        </w:trPr>
        <w:tc>
          <w:tcPr>
            <w:tcW w:w="4046" w:type="dxa"/>
            <w:gridSpan w:val="2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484E6A">
        <w:trPr>
          <w:trHeight w:val="288"/>
        </w:trPr>
        <w:tc>
          <w:tcPr>
            <w:tcW w:w="8521" w:type="dxa"/>
            <w:gridSpan w:val="5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业余无线电设备</w:t>
            </w:r>
          </w:p>
        </w:tc>
      </w:tr>
      <w:tr w:rsidR="00484E6A">
        <w:trPr>
          <w:trHeight w:val="960"/>
        </w:trPr>
        <w:tc>
          <w:tcPr>
            <w:tcW w:w="731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112</w:t>
            </w:r>
          </w:p>
        </w:tc>
        <w:tc>
          <w:tcPr>
            <w:tcW w:w="331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业余无线电设备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288"/>
        </w:trPr>
        <w:tc>
          <w:tcPr>
            <w:tcW w:w="8521" w:type="dxa"/>
            <w:gridSpan w:val="5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lastRenderedPageBreak/>
              <w:t xml:space="preserve">02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无人驾驶航空器系统设备</w:t>
            </w:r>
          </w:p>
        </w:tc>
      </w:tr>
      <w:tr w:rsidR="00484E6A">
        <w:trPr>
          <w:cantSplit/>
          <w:trHeight w:val="288"/>
        </w:trPr>
        <w:tc>
          <w:tcPr>
            <w:tcW w:w="731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113</w:t>
            </w:r>
          </w:p>
        </w:tc>
        <w:tc>
          <w:tcPr>
            <w:tcW w:w="331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无人驾驶航空器上行遥控设备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5" w:type="dxa"/>
            <w:vMerge w:val="restart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cantSplit/>
          <w:trHeight w:val="288"/>
        </w:trPr>
        <w:tc>
          <w:tcPr>
            <w:tcW w:w="731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114</w:t>
            </w:r>
          </w:p>
        </w:tc>
        <w:tc>
          <w:tcPr>
            <w:tcW w:w="331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无人驾驶航空器下行遥测设备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5" w:type="dxa"/>
            <w:vMerge/>
            <w:shd w:val="clear" w:color="auto" w:fill="FFFFFF"/>
            <w:vAlign w:val="center"/>
          </w:tcPr>
          <w:p w:rsidR="00484E6A" w:rsidRDefault="00484E6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484E6A">
        <w:trPr>
          <w:trHeight w:val="288"/>
        </w:trPr>
        <w:tc>
          <w:tcPr>
            <w:tcW w:w="8521" w:type="dxa"/>
            <w:gridSpan w:val="5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03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无线电管制设备</w:t>
            </w:r>
          </w:p>
        </w:tc>
      </w:tr>
      <w:tr w:rsidR="00484E6A">
        <w:trPr>
          <w:trHeight w:val="300"/>
        </w:trPr>
        <w:tc>
          <w:tcPr>
            <w:tcW w:w="731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115</w:t>
            </w:r>
          </w:p>
        </w:tc>
        <w:tc>
          <w:tcPr>
            <w:tcW w:w="331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无线电管制设备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484E6A">
        <w:trPr>
          <w:trHeight w:val="300"/>
        </w:trPr>
        <w:tc>
          <w:tcPr>
            <w:tcW w:w="8521" w:type="dxa"/>
            <w:gridSpan w:val="5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04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气象辅助设备</w:t>
            </w:r>
          </w:p>
        </w:tc>
      </w:tr>
      <w:tr w:rsidR="00484E6A">
        <w:trPr>
          <w:trHeight w:val="300"/>
        </w:trPr>
        <w:tc>
          <w:tcPr>
            <w:tcW w:w="731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116</w:t>
            </w:r>
          </w:p>
        </w:tc>
        <w:tc>
          <w:tcPr>
            <w:tcW w:w="331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电子探空仪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样品可固定频</w:t>
            </w:r>
            <w:r>
              <w:rPr>
                <w:rFonts w:ascii="仿宋" w:eastAsia="仿宋" w:hAnsi="仿宋" w:cs="宋体"/>
                <w:kern w:val="0"/>
                <w:sz w:val="20"/>
              </w:rPr>
              <w:t>率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发射调制和载波信号；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测试软件和操作说明，可设置发射功率、频率等参数；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484E6A" w:rsidRDefault="00FF7953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</w:tbl>
    <w:p w:rsidR="00484E6A" w:rsidRDefault="00484E6A">
      <w:pPr>
        <w:rPr>
          <w:rFonts w:ascii="仿宋" w:eastAsia="仿宋" w:hAnsi="仿宋"/>
        </w:rPr>
      </w:pPr>
    </w:p>
    <w:p w:rsidR="00484E6A" w:rsidRDefault="00484E6A"/>
    <w:sectPr w:rsidR="00484E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A0147"/>
    <w:multiLevelType w:val="multilevel"/>
    <w:tmpl w:val="633A014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753257"/>
    <w:rsid w:val="00484E6A"/>
    <w:rsid w:val="00FF7953"/>
    <w:rsid w:val="143D2AC1"/>
    <w:rsid w:val="20BF5BF1"/>
    <w:rsid w:val="24FE3351"/>
    <w:rsid w:val="3E0C64C9"/>
    <w:rsid w:val="3F324616"/>
    <w:rsid w:val="4D753257"/>
    <w:rsid w:val="5A917FC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2E3FCE8-4E9F-4322-9D4F-F0927D81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18</Pages>
  <Words>1578</Words>
  <Characters>9000</Characters>
  <Application>Microsoft Office Word</Application>
  <DocSecurity>0</DocSecurity>
  <Lines>75</Lines>
  <Paragraphs>21</Paragraphs>
  <ScaleCrop>false</ScaleCrop>
  <Company>Win10_64</Company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creator>刘瑞婷Rita</dc:creator>
  <cp:lastModifiedBy>Microsoft 帐户</cp:lastModifiedBy>
  <cp:revision>2</cp:revision>
  <dcterms:created xsi:type="dcterms:W3CDTF">2022-04-13T09:45:00Z</dcterms:created>
  <dcterms:modified xsi:type="dcterms:W3CDTF">2022-04-13T09:45:00Z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